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F3F40" w14:textId="365E2E12" w:rsidR="00FD260C" w:rsidRDefault="005A287D">
      <w:pPr>
        <w:spacing w:after="0"/>
        <w:rPr>
          <w:rFonts w:ascii="Times New Roman" w:hAnsi="Times New Roman"/>
          <w:b/>
          <w:bCs/>
          <w:lang w:val="et-EE"/>
        </w:rPr>
      </w:pPr>
      <w:r>
        <w:rPr>
          <w:rFonts w:ascii="Times New Roman" w:hAnsi="Times New Roman"/>
          <w:b/>
          <w:bCs/>
          <w:lang w:val="et-EE"/>
        </w:rPr>
        <w:t>Kohila 3a</w:t>
      </w:r>
      <w:r w:rsidR="004F1F7B">
        <w:rPr>
          <w:rFonts w:ascii="Times New Roman" w:hAnsi="Times New Roman"/>
          <w:b/>
          <w:bCs/>
          <w:lang w:val="et-EE"/>
        </w:rPr>
        <w:t>, Tallin</w:t>
      </w:r>
      <w:r w:rsidR="00874677">
        <w:rPr>
          <w:rFonts w:ascii="Times New Roman" w:hAnsi="Times New Roman"/>
          <w:b/>
          <w:bCs/>
          <w:lang w:val="et-EE"/>
        </w:rPr>
        <w:t>n</w:t>
      </w:r>
      <w:r w:rsidR="004F1F7B">
        <w:rPr>
          <w:rFonts w:ascii="Times New Roman" w:hAnsi="Times New Roman"/>
          <w:b/>
          <w:bCs/>
          <w:lang w:val="et-EE"/>
        </w:rPr>
        <w:t xml:space="preserve">, tuleohutusalane ülevaatus. </w:t>
      </w:r>
    </w:p>
    <w:p w14:paraId="57EF3F41" w14:textId="77777777" w:rsidR="00FD260C" w:rsidRDefault="00FD260C">
      <w:pPr>
        <w:spacing w:after="0"/>
        <w:rPr>
          <w:rFonts w:ascii="Times New Roman" w:hAnsi="Times New Roman"/>
          <w:b/>
          <w:bCs/>
          <w:lang w:val="et-EE"/>
        </w:rPr>
      </w:pPr>
    </w:p>
    <w:p w14:paraId="57EF3F42" w14:textId="77777777" w:rsidR="00FD260C" w:rsidRDefault="004F1F7B">
      <w:pPr>
        <w:numPr>
          <w:ilvl w:val="0"/>
          <w:numId w:val="2"/>
        </w:numPr>
        <w:spacing w:after="200" w:line="276" w:lineRule="auto"/>
        <w:contextualSpacing/>
        <w:rPr>
          <w:rFonts w:ascii="Times New Roman" w:hAnsi="Times New Roman"/>
          <w:sz w:val="20"/>
          <w:szCs w:val="20"/>
          <w:lang w:val="et-EE"/>
        </w:rPr>
      </w:pPr>
      <w:r>
        <w:rPr>
          <w:rFonts w:ascii="Times New Roman" w:hAnsi="Times New Roman"/>
          <w:sz w:val="20"/>
          <w:szCs w:val="20"/>
          <w:lang w:val="et-EE"/>
        </w:rPr>
        <w:t xml:space="preserve">EVAKUATSIOONITEEDE JA -PÄÄSUDE KONTROLL </w:t>
      </w:r>
    </w:p>
    <w:p w14:paraId="57EF3F43" w14:textId="77777777" w:rsidR="00FD260C" w:rsidRDefault="004F1F7B">
      <w:pPr>
        <w:numPr>
          <w:ilvl w:val="0"/>
          <w:numId w:val="2"/>
        </w:numPr>
        <w:spacing w:after="200" w:line="276" w:lineRule="auto"/>
        <w:contextualSpacing/>
        <w:rPr>
          <w:rFonts w:ascii="Times New Roman" w:hAnsi="Times New Roman"/>
          <w:sz w:val="20"/>
          <w:szCs w:val="20"/>
          <w:lang w:val="et-EE"/>
        </w:rPr>
      </w:pPr>
      <w:r>
        <w:rPr>
          <w:rFonts w:ascii="Times New Roman" w:hAnsi="Times New Roman"/>
          <w:sz w:val="20"/>
          <w:szCs w:val="20"/>
          <w:lang w:val="et-EE"/>
        </w:rPr>
        <w:t>TULETÕKKESEKTSIOONIDE TERVIKLIKKUSE KONTROLL</w:t>
      </w:r>
    </w:p>
    <w:p w14:paraId="57EF3F44" w14:textId="77777777" w:rsidR="00FD260C" w:rsidRDefault="004F1F7B">
      <w:pPr>
        <w:numPr>
          <w:ilvl w:val="0"/>
          <w:numId w:val="2"/>
        </w:numPr>
        <w:spacing w:after="200" w:line="276" w:lineRule="auto"/>
        <w:contextualSpacing/>
        <w:rPr>
          <w:rFonts w:ascii="Times New Roman" w:hAnsi="Times New Roman"/>
          <w:sz w:val="20"/>
          <w:szCs w:val="20"/>
          <w:lang w:val="et-EE"/>
        </w:rPr>
      </w:pPr>
      <w:r>
        <w:rPr>
          <w:rFonts w:ascii="Times New Roman" w:hAnsi="Times New Roman"/>
          <w:sz w:val="20"/>
          <w:szCs w:val="20"/>
          <w:lang w:val="et-EE"/>
        </w:rPr>
        <w:t>TULEOHUTUSNÕUETELE VASTAVUSE KONTROLL</w:t>
      </w:r>
    </w:p>
    <w:p w14:paraId="57EF3F45" w14:textId="77777777" w:rsidR="00FD260C" w:rsidRDefault="004F1F7B">
      <w:pPr>
        <w:numPr>
          <w:ilvl w:val="0"/>
          <w:numId w:val="2"/>
        </w:numPr>
        <w:spacing w:after="200" w:line="276" w:lineRule="auto"/>
        <w:contextualSpacing/>
        <w:rPr>
          <w:rFonts w:ascii="Times New Roman" w:hAnsi="Times New Roman"/>
          <w:sz w:val="20"/>
          <w:szCs w:val="20"/>
          <w:lang w:val="et-EE"/>
        </w:rPr>
      </w:pPr>
      <w:r>
        <w:rPr>
          <w:rFonts w:ascii="Times New Roman" w:hAnsi="Times New Roman"/>
          <w:sz w:val="20"/>
          <w:szCs w:val="20"/>
          <w:lang w:val="et-EE"/>
        </w:rPr>
        <w:t>TULEOHUTUS- JA TEHNOPAIGALDISTE HOOLDUSTE TEOSTAMISE KONTROLL</w:t>
      </w:r>
    </w:p>
    <w:p w14:paraId="57EF3F46" w14:textId="77777777" w:rsidR="00FD260C" w:rsidRDefault="00FD260C">
      <w:pPr>
        <w:spacing w:after="200" w:line="276" w:lineRule="auto"/>
        <w:ind w:left="720"/>
        <w:contextualSpacing/>
        <w:rPr>
          <w:rFonts w:ascii="Times New Roman" w:hAnsi="Times New Roman"/>
          <w:sz w:val="20"/>
          <w:szCs w:val="20"/>
          <w:lang w:val="et-EE"/>
        </w:rPr>
      </w:pPr>
    </w:p>
    <w:p w14:paraId="57EF3F47" w14:textId="4654ED39" w:rsidR="00FD260C" w:rsidRDefault="004F1F7B">
      <w:pPr>
        <w:spacing w:after="0"/>
        <w:jc w:val="both"/>
        <w:rPr>
          <w:rFonts w:ascii="Times New Roman" w:hAnsi="Times New Roman"/>
          <w:sz w:val="24"/>
          <w:szCs w:val="24"/>
          <w:lang w:val="et-EE"/>
        </w:rPr>
      </w:pPr>
      <w:r>
        <w:rPr>
          <w:rFonts w:ascii="Times New Roman" w:hAnsi="Times New Roman"/>
          <w:sz w:val="24"/>
          <w:szCs w:val="24"/>
          <w:lang w:val="et-EE"/>
        </w:rPr>
        <w:t>Ülevaatuse aeg</w:t>
      </w:r>
      <w:r>
        <w:rPr>
          <w:rFonts w:ascii="Times New Roman" w:hAnsi="Times New Roman"/>
          <w:sz w:val="24"/>
          <w:szCs w:val="24"/>
          <w:lang w:val="et-EE"/>
        </w:rPr>
        <w:tab/>
      </w:r>
      <w:r>
        <w:rPr>
          <w:rFonts w:ascii="Times New Roman" w:hAnsi="Times New Roman"/>
          <w:sz w:val="24"/>
          <w:szCs w:val="24"/>
          <w:lang w:val="et-EE"/>
        </w:rPr>
        <w:tab/>
      </w:r>
      <w:r w:rsidR="00A726CA">
        <w:rPr>
          <w:rFonts w:ascii="Times New Roman" w:hAnsi="Times New Roman"/>
          <w:sz w:val="24"/>
          <w:szCs w:val="24"/>
          <w:lang w:val="et-EE"/>
        </w:rPr>
        <w:t>2</w:t>
      </w:r>
      <w:r w:rsidR="005A287D">
        <w:rPr>
          <w:rFonts w:ascii="Times New Roman" w:hAnsi="Times New Roman"/>
          <w:sz w:val="24"/>
          <w:szCs w:val="24"/>
          <w:lang w:val="et-EE"/>
        </w:rPr>
        <w:t>4</w:t>
      </w:r>
      <w:r>
        <w:rPr>
          <w:rFonts w:ascii="Times New Roman" w:hAnsi="Times New Roman"/>
          <w:sz w:val="24"/>
          <w:szCs w:val="24"/>
          <w:lang w:val="et-EE"/>
        </w:rPr>
        <w:t>.</w:t>
      </w:r>
      <w:r w:rsidR="00442A14">
        <w:rPr>
          <w:rFonts w:ascii="Times New Roman" w:hAnsi="Times New Roman"/>
          <w:sz w:val="24"/>
          <w:szCs w:val="24"/>
          <w:lang w:val="et-EE"/>
        </w:rPr>
        <w:t>10</w:t>
      </w:r>
      <w:r>
        <w:rPr>
          <w:rFonts w:ascii="Times New Roman" w:hAnsi="Times New Roman"/>
          <w:sz w:val="24"/>
          <w:szCs w:val="24"/>
          <w:lang w:val="et-EE"/>
        </w:rPr>
        <w:t>.202</w:t>
      </w:r>
      <w:r w:rsidR="005A1482">
        <w:rPr>
          <w:rFonts w:ascii="Times New Roman" w:hAnsi="Times New Roman"/>
          <w:sz w:val="24"/>
          <w:szCs w:val="24"/>
          <w:lang w:val="et-EE"/>
        </w:rPr>
        <w:t>3</w:t>
      </w:r>
    </w:p>
    <w:p w14:paraId="0DF73892" w14:textId="357B29BD" w:rsidR="005866E0" w:rsidRDefault="004F1F7B" w:rsidP="00671768">
      <w:pPr>
        <w:spacing w:after="0"/>
        <w:ind w:left="2880" w:hanging="2880"/>
        <w:jc w:val="both"/>
        <w:rPr>
          <w:rFonts w:ascii="Times New Roman" w:hAnsi="Times New Roman"/>
          <w:sz w:val="24"/>
          <w:szCs w:val="24"/>
          <w:lang w:val="et-EE"/>
        </w:rPr>
      </w:pPr>
      <w:r>
        <w:rPr>
          <w:rFonts w:ascii="Times New Roman" w:hAnsi="Times New Roman"/>
          <w:sz w:val="24"/>
          <w:szCs w:val="24"/>
          <w:lang w:val="et-EE"/>
        </w:rPr>
        <w:t>Täpsustus</w:t>
      </w:r>
      <w:r>
        <w:rPr>
          <w:rFonts w:ascii="Times New Roman" w:hAnsi="Times New Roman"/>
          <w:sz w:val="24"/>
          <w:szCs w:val="24"/>
          <w:lang w:val="et-EE"/>
        </w:rPr>
        <w:tab/>
      </w:r>
      <w:r w:rsidR="00432445">
        <w:rPr>
          <w:rFonts w:ascii="Times New Roman" w:hAnsi="Times New Roman"/>
          <w:sz w:val="24"/>
          <w:szCs w:val="24"/>
          <w:lang w:val="et-EE"/>
        </w:rPr>
        <w:t>Ehitisregistri</w:t>
      </w:r>
      <w:r w:rsidR="00593266">
        <w:rPr>
          <w:rFonts w:ascii="Times New Roman" w:hAnsi="Times New Roman"/>
          <w:sz w:val="24"/>
          <w:szCs w:val="24"/>
          <w:lang w:val="et-EE"/>
        </w:rPr>
        <w:t xml:space="preserve"> (edaspidi: EHR)</w:t>
      </w:r>
      <w:r w:rsidR="007748A6">
        <w:rPr>
          <w:rFonts w:ascii="Times New Roman" w:hAnsi="Times New Roman"/>
          <w:sz w:val="24"/>
          <w:szCs w:val="24"/>
          <w:lang w:val="et-EE"/>
        </w:rPr>
        <w:t xml:space="preserve"> andmete </w:t>
      </w:r>
      <w:r w:rsidR="001C3D38">
        <w:rPr>
          <w:rFonts w:ascii="Times New Roman" w:hAnsi="Times New Roman"/>
          <w:sz w:val="24"/>
          <w:szCs w:val="24"/>
          <w:lang w:val="et-EE"/>
        </w:rPr>
        <w:t xml:space="preserve">kohaselt </w:t>
      </w:r>
      <w:r w:rsidR="004F3DA4">
        <w:rPr>
          <w:rFonts w:ascii="Times New Roman" w:hAnsi="Times New Roman"/>
          <w:sz w:val="24"/>
          <w:szCs w:val="24"/>
          <w:lang w:val="et-EE"/>
        </w:rPr>
        <w:t xml:space="preserve">tegemist on </w:t>
      </w:r>
      <w:r w:rsidR="00314940">
        <w:rPr>
          <w:rFonts w:ascii="Times New Roman" w:hAnsi="Times New Roman"/>
          <w:sz w:val="24"/>
          <w:szCs w:val="24"/>
          <w:lang w:val="et-EE"/>
        </w:rPr>
        <w:t>lao- ja tootmishoonega</w:t>
      </w:r>
      <w:r w:rsidR="004F3DA4">
        <w:rPr>
          <w:rFonts w:ascii="Times New Roman" w:hAnsi="Times New Roman"/>
          <w:sz w:val="24"/>
          <w:szCs w:val="24"/>
          <w:lang w:val="et-EE"/>
        </w:rPr>
        <w:t xml:space="preserve">. </w:t>
      </w:r>
      <w:r w:rsidR="0060185D">
        <w:rPr>
          <w:rFonts w:ascii="Times New Roman" w:hAnsi="Times New Roman"/>
          <w:sz w:val="24"/>
          <w:szCs w:val="24"/>
          <w:lang w:val="et-EE"/>
        </w:rPr>
        <w:t xml:space="preserve">Ülevaatusel selgus, et </w:t>
      </w:r>
      <w:r w:rsidR="009E7563">
        <w:rPr>
          <w:rFonts w:ascii="Times New Roman" w:hAnsi="Times New Roman"/>
          <w:sz w:val="24"/>
          <w:szCs w:val="24"/>
          <w:lang w:val="et-EE"/>
        </w:rPr>
        <w:t>hoon</w:t>
      </w:r>
      <w:r w:rsidR="00A55962">
        <w:rPr>
          <w:rFonts w:ascii="Times New Roman" w:hAnsi="Times New Roman"/>
          <w:sz w:val="24"/>
          <w:szCs w:val="24"/>
          <w:lang w:val="et-EE"/>
        </w:rPr>
        <w:t>e</w:t>
      </w:r>
      <w:r w:rsidR="00314940">
        <w:rPr>
          <w:rFonts w:ascii="Times New Roman" w:hAnsi="Times New Roman"/>
          <w:sz w:val="24"/>
          <w:szCs w:val="24"/>
          <w:lang w:val="et-EE"/>
        </w:rPr>
        <w:t>s peamisel</w:t>
      </w:r>
      <w:r w:rsidR="00B52AF5">
        <w:rPr>
          <w:rFonts w:ascii="Times New Roman" w:hAnsi="Times New Roman"/>
          <w:sz w:val="24"/>
          <w:szCs w:val="24"/>
          <w:lang w:val="et-EE"/>
        </w:rPr>
        <w:t>t</w:t>
      </w:r>
      <w:r w:rsidR="00314940">
        <w:rPr>
          <w:rFonts w:ascii="Times New Roman" w:hAnsi="Times New Roman"/>
          <w:sz w:val="24"/>
          <w:szCs w:val="24"/>
          <w:lang w:val="et-EE"/>
        </w:rPr>
        <w:t xml:space="preserve"> esineb ladustamine. Tootmist hoones ei toimu. Hoone kolmekorruseline osa </w:t>
      </w:r>
      <w:r w:rsidR="00671768">
        <w:rPr>
          <w:rFonts w:ascii="Times New Roman" w:hAnsi="Times New Roman"/>
          <w:sz w:val="24"/>
          <w:szCs w:val="24"/>
          <w:lang w:val="et-EE"/>
        </w:rPr>
        <w:t>ei ole kasutuses ning selles hooneosas inimesi ei viibi</w:t>
      </w:r>
      <w:r w:rsidR="008675F5">
        <w:rPr>
          <w:rFonts w:ascii="Times New Roman" w:hAnsi="Times New Roman"/>
          <w:sz w:val="24"/>
          <w:szCs w:val="24"/>
          <w:lang w:val="et-EE"/>
        </w:rPr>
        <w:t xml:space="preserve"> (ruumid olid üle kontrollitud)</w:t>
      </w:r>
      <w:r w:rsidR="00671768">
        <w:rPr>
          <w:rFonts w:ascii="Times New Roman" w:hAnsi="Times New Roman"/>
          <w:sz w:val="24"/>
          <w:szCs w:val="24"/>
          <w:lang w:val="et-EE"/>
        </w:rPr>
        <w:t xml:space="preserve">. </w:t>
      </w:r>
      <w:r w:rsidR="00EB5F1C">
        <w:rPr>
          <w:rFonts w:ascii="Times New Roman" w:hAnsi="Times New Roman"/>
          <w:sz w:val="24"/>
          <w:szCs w:val="24"/>
          <w:lang w:val="et-EE"/>
        </w:rPr>
        <w:t xml:space="preserve">Hoone </w:t>
      </w:r>
      <w:proofErr w:type="spellStart"/>
      <w:r w:rsidR="00EB5F1C">
        <w:rPr>
          <w:rFonts w:ascii="Times New Roman" w:hAnsi="Times New Roman"/>
          <w:sz w:val="24"/>
          <w:szCs w:val="24"/>
          <w:lang w:val="et-EE"/>
        </w:rPr>
        <w:t>siseplaneeringus</w:t>
      </w:r>
      <w:proofErr w:type="spellEnd"/>
      <w:r w:rsidR="00EB5F1C">
        <w:rPr>
          <w:rFonts w:ascii="Times New Roman" w:hAnsi="Times New Roman"/>
          <w:sz w:val="24"/>
          <w:szCs w:val="24"/>
          <w:lang w:val="et-EE"/>
        </w:rPr>
        <w:t xml:space="preserve"> suuri muudatusi tehtud pole välja arvatud </w:t>
      </w:r>
      <w:r w:rsidR="00725F8D">
        <w:rPr>
          <w:rFonts w:ascii="Times New Roman" w:hAnsi="Times New Roman"/>
          <w:sz w:val="24"/>
          <w:szCs w:val="24"/>
          <w:lang w:val="et-EE"/>
        </w:rPr>
        <w:t xml:space="preserve">üürnike vahelised </w:t>
      </w:r>
      <w:proofErr w:type="spellStart"/>
      <w:r w:rsidR="00725F8D">
        <w:rPr>
          <w:rFonts w:ascii="Times New Roman" w:hAnsi="Times New Roman"/>
          <w:sz w:val="24"/>
          <w:szCs w:val="24"/>
          <w:lang w:val="et-EE"/>
        </w:rPr>
        <w:t>kergseinad</w:t>
      </w:r>
      <w:proofErr w:type="spellEnd"/>
      <w:r w:rsidR="00D967B7">
        <w:rPr>
          <w:rFonts w:ascii="Times New Roman" w:hAnsi="Times New Roman"/>
          <w:sz w:val="24"/>
          <w:szCs w:val="24"/>
          <w:lang w:val="et-EE"/>
        </w:rPr>
        <w:t xml:space="preserve"> esimesel korrusel</w:t>
      </w:r>
      <w:r w:rsidR="00725F8D">
        <w:rPr>
          <w:rFonts w:ascii="Times New Roman" w:hAnsi="Times New Roman"/>
          <w:sz w:val="24"/>
          <w:szCs w:val="24"/>
          <w:lang w:val="et-EE"/>
        </w:rPr>
        <w:t xml:space="preserve">. </w:t>
      </w:r>
      <w:proofErr w:type="spellStart"/>
      <w:r w:rsidR="00B468CB">
        <w:rPr>
          <w:rFonts w:ascii="Times New Roman" w:hAnsi="Times New Roman"/>
          <w:sz w:val="24"/>
          <w:szCs w:val="24"/>
          <w:lang w:val="et-EE"/>
        </w:rPr>
        <w:t>Kekrseinte</w:t>
      </w:r>
      <w:proofErr w:type="spellEnd"/>
      <w:r w:rsidR="00B468CB">
        <w:rPr>
          <w:rFonts w:ascii="Times New Roman" w:hAnsi="Times New Roman"/>
          <w:sz w:val="24"/>
          <w:szCs w:val="24"/>
          <w:lang w:val="et-EE"/>
        </w:rPr>
        <w:t xml:space="preserve"> rajamine SE oluliselt ei mõjuta</w:t>
      </w:r>
      <w:r w:rsidR="003E1F4E">
        <w:rPr>
          <w:rFonts w:ascii="Times New Roman" w:hAnsi="Times New Roman"/>
          <w:sz w:val="24"/>
          <w:szCs w:val="24"/>
          <w:lang w:val="et-EE"/>
        </w:rPr>
        <w:t xml:space="preserve">. Rajatud </w:t>
      </w:r>
      <w:proofErr w:type="spellStart"/>
      <w:r w:rsidR="003E1F4E">
        <w:rPr>
          <w:rFonts w:ascii="Times New Roman" w:hAnsi="Times New Roman"/>
          <w:sz w:val="24"/>
          <w:szCs w:val="24"/>
          <w:lang w:val="et-EE"/>
        </w:rPr>
        <w:t>kergseina</w:t>
      </w:r>
      <w:proofErr w:type="spellEnd"/>
      <w:r w:rsidR="003E1F4E">
        <w:rPr>
          <w:rFonts w:ascii="Times New Roman" w:hAnsi="Times New Roman"/>
          <w:sz w:val="24"/>
          <w:szCs w:val="24"/>
          <w:lang w:val="et-EE"/>
        </w:rPr>
        <w:t xml:space="preserve"> tõttu ühel rendipinnal puudus teine evakuatsioonivõimalus, mille tulemusena oli nõutud alalt teise evakuatsioonivõimaluse tagamine.</w:t>
      </w:r>
    </w:p>
    <w:p w14:paraId="57EF3F49" w14:textId="420CBCE2" w:rsidR="00FD260C" w:rsidRDefault="004F1F7B" w:rsidP="00376076">
      <w:pPr>
        <w:spacing w:after="0" w:line="360" w:lineRule="auto"/>
        <w:ind w:left="2880" w:hanging="2880"/>
        <w:jc w:val="both"/>
        <w:rPr>
          <w:rFonts w:ascii="Times New Roman" w:hAnsi="Times New Roman"/>
          <w:sz w:val="24"/>
          <w:szCs w:val="24"/>
          <w:lang w:val="et-EE"/>
        </w:rPr>
      </w:pPr>
      <w:r>
        <w:rPr>
          <w:rFonts w:ascii="Times New Roman" w:hAnsi="Times New Roman"/>
          <w:sz w:val="24"/>
          <w:szCs w:val="24"/>
          <w:lang w:val="et-EE"/>
        </w:rPr>
        <w:t>Ülevaatuse aluseks võeti:</w:t>
      </w:r>
      <w:r>
        <w:rPr>
          <w:rFonts w:ascii="Times New Roman" w:hAnsi="Times New Roman"/>
          <w:sz w:val="24"/>
          <w:szCs w:val="24"/>
          <w:lang w:val="et-EE"/>
        </w:rPr>
        <w:tab/>
      </w:r>
      <w:proofErr w:type="spellStart"/>
      <w:r w:rsidR="0021306D">
        <w:rPr>
          <w:rFonts w:ascii="Times New Roman" w:hAnsi="Times New Roman"/>
          <w:sz w:val="24"/>
          <w:szCs w:val="24"/>
          <w:lang w:val="et-EE"/>
        </w:rPr>
        <w:t>Lenne</w:t>
      </w:r>
      <w:proofErr w:type="spellEnd"/>
      <w:r w:rsidR="0021306D">
        <w:rPr>
          <w:rFonts w:ascii="Times New Roman" w:hAnsi="Times New Roman"/>
          <w:sz w:val="24"/>
          <w:szCs w:val="24"/>
          <w:lang w:val="et-EE"/>
        </w:rPr>
        <w:t xml:space="preserve"> Haldus OÜ poolt esitatud maja</w:t>
      </w:r>
      <w:r w:rsidR="00376076">
        <w:rPr>
          <w:rFonts w:ascii="Times New Roman" w:hAnsi="Times New Roman"/>
          <w:sz w:val="24"/>
          <w:szCs w:val="24"/>
          <w:lang w:val="et-EE"/>
        </w:rPr>
        <w:t xml:space="preserve"> </w:t>
      </w:r>
      <w:proofErr w:type="spellStart"/>
      <w:r w:rsidR="00725F8D">
        <w:rPr>
          <w:rFonts w:ascii="Times New Roman" w:hAnsi="Times New Roman"/>
          <w:sz w:val="24"/>
          <w:szCs w:val="24"/>
          <w:lang w:val="et-EE"/>
        </w:rPr>
        <w:t>mõõdistusjüünised</w:t>
      </w:r>
      <w:proofErr w:type="spellEnd"/>
      <w:r w:rsidR="00725F8D">
        <w:rPr>
          <w:rFonts w:ascii="Times New Roman" w:hAnsi="Times New Roman"/>
          <w:sz w:val="24"/>
          <w:szCs w:val="24"/>
          <w:lang w:val="et-EE"/>
        </w:rPr>
        <w:t xml:space="preserve">. </w:t>
      </w:r>
      <w:r w:rsidR="00376076">
        <w:rPr>
          <w:rFonts w:ascii="Times New Roman" w:hAnsi="Times New Roman"/>
          <w:sz w:val="24"/>
          <w:szCs w:val="24"/>
          <w:lang w:val="et-EE"/>
        </w:rPr>
        <w:t xml:space="preserve"> </w:t>
      </w:r>
    </w:p>
    <w:p w14:paraId="57EF3F4A" w14:textId="77777777" w:rsidR="00FD260C" w:rsidRDefault="00FD260C">
      <w:pPr>
        <w:spacing w:after="0"/>
        <w:rPr>
          <w:b/>
          <w:lang w:val="et-EE"/>
        </w:rPr>
      </w:pPr>
    </w:p>
    <w:p w14:paraId="57EF3F4B" w14:textId="77777777" w:rsidR="00FD260C" w:rsidRDefault="004F1F7B">
      <w:pPr>
        <w:spacing w:after="0"/>
        <w:rPr>
          <w:b/>
          <w:lang w:val="et-EE"/>
        </w:rPr>
      </w:pPr>
      <w:r>
        <w:rPr>
          <w:b/>
          <w:lang w:val="et-EE"/>
        </w:rPr>
        <w:t>OSALEJAD:</w:t>
      </w:r>
    </w:p>
    <w:tbl>
      <w:tblPr>
        <w:tblW w:w="11335" w:type="dxa"/>
        <w:tblLayout w:type="fixed"/>
        <w:tblCellMar>
          <w:left w:w="10" w:type="dxa"/>
          <w:right w:w="10" w:type="dxa"/>
        </w:tblCellMar>
        <w:tblLook w:val="0000" w:firstRow="0" w:lastRow="0" w:firstColumn="0" w:lastColumn="0" w:noHBand="0" w:noVBand="0"/>
      </w:tblPr>
      <w:tblGrid>
        <w:gridCol w:w="1838"/>
        <w:gridCol w:w="1418"/>
        <w:gridCol w:w="1842"/>
        <w:gridCol w:w="2835"/>
        <w:gridCol w:w="3402"/>
      </w:tblGrid>
      <w:tr w:rsidR="00FD260C" w14:paraId="57EF3F51" w14:textId="77777777">
        <w:trPr>
          <w:trHeight w:val="262"/>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F3F4C" w14:textId="77777777" w:rsidR="00FD260C" w:rsidRDefault="004F1F7B">
            <w:pPr>
              <w:spacing w:after="0"/>
              <w:jc w:val="center"/>
              <w:rPr>
                <w:b/>
                <w:lang w:val="et-EE"/>
              </w:rPr>
            </w:pPr>
            <w:r>
              <w:rPr>
                <w:b/>
                <w:lang w:val="et-EE"/>
              </w:rPr>
              <w:t>NIMI</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F3F4D" w14:textId="77777777" w:rsidR="00FD260C" w:rsidRDefault="004F1F7B">
            <w:pPr>
              <w:spacing w:after="0"/>
              <w:jc w:val="center"/>
              <w:rPr>
                <w:b/>
                <w:lang w:val="et-EE"/>
              </w:rPr>
            </w:pPr>
            <w:r>
              <w:rPr>
                <w:b/>
                <w:lang w:val="et-EE"/>
              </w:rPr>
              <w:t>LÜHEND</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F3F4E" w14:textId="77777777" w:rsidR="00FD260C" w:rsidRDefault="004F1F7B">
            <w:pPr>
              <w:spacing w:after="0"/>
              <w:jc w:val="center"/>
              <w:rPr>
                <w:b/>
                <w:lang w:val="et-EE"/>
              </w:rPr>
            </w:pPr>
            <w:r>
              <w:rPr>
                <w:b/>
                <w:lang w:val="et-EE"/>
              </w:rPr>
              <w:t>ETTEVÕTE</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F3F4F" w14:textId="77777777" w:rsidR="00FD260C" w:rsidRDefault="004F1F7B">
            <w:pPr>
              <w:spacing w:after="0"/>
              <w:jc w:val="center"/>
              <w:rPr>
                <w:b/>
                <w:lang w:val="et-EE"/>
              </w:rPr>
            </w:pPr>
            <w:r>
              <w:rPr>
                <w:b/>
                <w:lang w:val="et-EE"/>
              </w:rPr>
              <w:t>E-POSTI AADRESS</w:t>
            </w:r>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F3F50" w14:textId="77777777" w:rsidR="00FD260C" w:rsidRDefault="004F1F7B">
            <w:pPr>
              <w:spacing w:after="0"/>
              <w:jc w:val="center"/>
              <w:rPr>
                <w:b/>
                <w:lang w:val="et-EE"/>
              </w:rPr>
            </w:pPr>
            <w:r>
              <w:rPr>
                <w:b/>
                <w:lang w:val="et-EE"/>
              </w:rPr>
              <w:t>TELEFON</w:t>
            </w:r>
          </w:p>
        </w:tc>
      </w:tr>
      <w:tr w:rsidR="00FD260C" w14:paraId="57EF3F57" w14:textId="77777777">
        <w:trPr>
          <w:trHeight w:val="248"/>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EF3F52" w14:textId="191597A9" w:rsidR="00FD260C" w:rsidRDefault="00E00B0E">
            <w:pPr>
              <w:spacing w:after="200" w:line="276" w:lineRule="auto"/>
              <w:jc w:val="center"/>
              <w:rPr>
                <w:lang w:val="et-EE" w:eastAsia="et-EE"/>
              </w:rPr>
            </w:pPr>
            <w:proofErr w:type="spellStart"/>
            <w:r>
              <w:rPr>
                <w:lang w:val="et-EE" w:eastAsia="et-EE"/>
              </w:rPr>
              <w:t>Cristian</w:t>
            </w:r>
            <w:proofErr w:type="spellEnd"/>
            <w:r>
              <w:rPr>
                <w:lang w:val="et-EE" w:eastAsia="et-EE"/>
              </w:rPr>
              <w:t xml:space="preserve"> Saar</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EF3F53" w14:textId="388F2C17" w:rsidR="00FD260C" w:rsidRDefault="00E00B0E">
            <w:pPr>
              <w:spacing w:after="0"/>
              <w:jc w:val="center"/>
              <w:rPr>
                <w:lang w:val="et-EE"/>
              </w:rPr>
            </w:pPr>
            <w:r>
              <w:rPr>
                <w:lang w:val="et-EE"/>
              </w:rPr>
              <w:t>KS</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EF3F54" w14:textId="56C17EA9" w:rsidR="00FD260C" w:rsidRDefault="006E0136">
            <w:pPr>
              <w:spacing w:after="0"/>
              <w:jc w:val="center"/>
              <w:rPr>
                <w:lang w:val="et-EE"/>
              </w:rPr>
            </w:pPr>
            <w:proofErr w:type="spellStart"/>
            <w:r>
              <w:rPr>
                <w:lang w:val="et-EE"/>
              </w:rPr>
              <w:t>Lenne</w:t>
            </w:r>
            <w:proofErr w:type="spellEnd"/>
            <w:r>
              <w:rPr>
                <w:lang w:val="et-EE"/>
              </w:rPr>
              <w:t xml:space="preserve"> Haldus</w:t>
            </w:r>
            <w:r w:rsidR="00B10365">
              <w:rPr>
                <w:lang w:val="et-EE"/>
              </w:rPr>
              <w:t xml:space="preserve"> OÜ</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EF3F55" w14:textId="199565A2" w:rsidR="00FD260C" w:rsidRDefault="00000000" w:rsidP="00AD38F4">
            <w:pPr>
              <w:tabs>
                <w:tab w:val="left" w:pos="1725"/>
              </w:tabs>
              <w:spacing w:after="200" w:line="276" w:lineRule="auto"/>
              <w:jc w:val="center"/>
            </w:pPr>
            <w:hyperlink r:id="rId7" w:history="1">
              <w:r w:rsidR="006055BA" w:rsidRPr="003A3294">
                <w:rPr>
                  <w:rStyle w:val="Hperlink"/>
                </w:rPr>
                <w:t>haldus@lenne.ee</w:t>
              </w:r>
            </w:hyperlink>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EF3F56" w14:textId="50C7A0C8" w:rsidR="00FD260C" w:rsidRDefault="006055BA">
            <w:pPr>
              <w:spacing w:after="200" w:line="276" w:lineRule="auto"/>
              <w:jc w:val="center"/>
              <w:rPr>
                <w:lang w:val="et-EE"/>
              </w:rPr>
            </w:pPr>
            <w:r>
              <w:rPr>
                <w:lang w:val="et-EE"/>
              </w:rPr>
              <w:t>5160050</w:t>
            </w:r>
          </w:p>
        </w:tc>
      </w:tr>
      <w:tr w:rsidR="00FD260C" w14:paraId="57EF3F63" w14:textId="77777777">
        <w:trPr>
          <w:trHeight w:val="248"/>
        </w:trPr>
        <w:tc>
          <w:tcPr>
            <w:tcW w:w="18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EF3F5E" w14:textId="77777777" w:rsidR="00FD260C" w:rsidRDefault="004F1F7B">
            <w:pPr>
              <w:spacing w:after="0"/>
              <w:jc w:val="center"/>
              <w:rPr>
                <w:lang w:val="et-EE"/>
              </w:rPr>
            </w:pPr>
            <w:r>
              <w:rPr>
                <w:lang w:val="et-EE"/>
              </w:rPr>
              <w:t>Ivan Mjazin</w:t>
            </w:r>
          </w:p>
        </w:tc>
        <w:tc>
          <w:tcPr>
            <w:tcW w:w="14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EF3F5F" w14:textId="77777777" w:rsidR="00FD260C" w:rsidRDefault="004F1F7B">
            <w:pPr>
              <w:spacing w:after="0"/>
              <w:jc w:val="center"/>
              <w:rPr>
                <w:lang w:val="et-EE"/>
              </w:rPr>
            </w:pPr>
            <w:r>
              <w:rPr>
                <w:lang w:val="et-EE"/>
              </w:rPr>
              <w:t>AJ</w:t>
            </w:r>
          </w:p>
        </w:tc>
        <w:tc>
          <w:tcPr>
            <w:tcW w:w="184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EF3F60" w14:textId="77777777" w:rsidR="00FD260C" w:rsidRDefault="004F1F7B">
            <w:pPr>
              <w:spacing w:after="0"/>
              <w:jc w:val="center"/>
              <w:rPr>
                <w:lang w:val="et-EE"/>
              </w:rPr>
            </w:pPr>
            <w:proofErr w:type="spellStart"/>
            <w:r>
              <w:rPr>
                <w:lang w:val="et-EE"/>
              </w:rPr>
              <w:t>Rovalis</w:t>
            </w:r>
            <w:proofErr w:type="spellEnd"/>
            <w:r>
              <w:rPr>
                <w:lang w:val="et-EE"/>
              </w:rPr>
              <w:t xml:space="preserve"> OÜ</w:t>
            </w: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EF3F61" w14:textId="2B83EAFF" w:rsidR="00FD260C" w:rsidRDefault="00000000">
            <w:pPr>
              <w:spacing w:after="0"/>
              <w:jc w:val="center"/>
            </w:pPr>
            <w:hyperlink r:id="rId8" w:history="1">
              <w:r w:rsidR="006055BA" w:rsidRPr="003A3294">
                <w:rPr>
                  <w:rStyle w:val="Hperlink"/>
                  <w:lang w:val="et-EE"/>
                </w:rPr>
                <w:t>ivan@rovalis.ee</w:t>
              </w:r>
            </w:hyperlink>
          </w:p>
        </w:tc>
        <w:tc>
          <w:tcPr>
            <w:tcW w:w="340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EF3F62" w14:textId="77777777" w:rsidR="00FD260C" w:rsidRDefault="004F1F7B">
            <w:pPr>
              <w:spacing w:after="0"/>
              <w:jc w:val="center"/>
              <w:rPr>
                <w:lang w:val="et-EE"/>
              </w:rPr>
            </w:pPr>
            <w:r>
              <w:rPr>
                <w:lang w:val="et-EE"/>
              </w:rPr>
              <w:t>56910560</w:t>
            </w:r>
          </w:p>
        </w:tc>
      </w:tr>
    </w:tbl>
    <w:p w14:paraId="57EF3F64" w14:textId="77777777" w:rsidR="00FD260C" w:rsidRDefault="00FD260C">
      <w:pPr>
        <w:spacing w:after="0"/>
        <w:rPr>
          <w:b/>
        </w:rPr>
      </w:pPr>
    </w:p>
    <w:p w14:paraId="57EF3F65" w14:textId="77777777" w:rsidR="00FD260C" w:rsidRDefault="004F1F7B">
      <w:pPr>
        <w:rPr>
          <w:b/>
          <w:color w:val="FF0000"/>
          <w:lang w:val="fr-FR"/>
        </w:rPr>
      </w:pPr>
      <w:proofErr w:type="spellStart"/>
      <w:r>
        <w:rPr>
          <w:b/>
          <w:color w:val="FF0000"/>
          <w:lang w:val="fr-FR"/>
        </w:rPr>
        <w:t>Protokolli</w:t>
      </w:r>
      <w:proofErr w:type="spellEnd"/>
      <w:r>
        <w:rPr>
          <w:b/>
          <w:color w:val="FF0000"/>
          <w:lang w:val="fr-FR"/>
        </w:rPr>
        <w:t xml:space="preserve"> </w:t>
      </w:r>
      <w:proofErr w:type="spellStart"/>
      <w:r>
        <w:rPr>
          <w:b/>
          <w:color w:val="FF0000"/>
          <w:lang w:val="fr-FR"/>
        </w:rPr>
        <w:t>punkte</w:t>
      </w:r>
      <w:proofErr w:type="spellEnd"/>
      <w:r>
        <w:rPr>
          <w:b/>
          <w:color w:val="FF0000"/>
          <w:lang w:val="fr-FR"/>
        </w:rPr>
        <w:t xml:space="preserve"> </w:t>
      </w:r>
      <w:proofErr w:type="spellStart"/>
      <w:r>
        <w:rPr>
          <w:b/>
          <w:color w:val="FF0000"/>
          <w:lang w:val="fr-FR"/>
        </w:rPr>
        <w:t>vaadata</w:t>
      </w:r>
      <w:proofErr w:type="spellEnd"/>
      <w:r>
        <w:rPr>
          <w:b/>
          <w:color w:val="FF0000"/>
          <w:lang w:val="fr-FR"/>
        </w:rPr>
        <w:t xml:space="preserve"> </w:t>
      </w:r>
      <w:proofErr w:type="spellStart"/>
      <w:r>
        <w:rPr>
          <w:b/>
          <w:color w:val="FF0000"/>
          <w:lang w:val="fr-FR"/>
        </w:rPr>
        <w:t>koos</w:t>
      </w:r>
      <w:proofErr w:type="spellEnd"/>
      <w:r>
        <w:rPr>
          <w:b/>
          <w:color w:val="FF0000"/>
          <w:lang w:val="fr-FR"/>
        </w:rPr>
        <w:t xml:space="preserve"> </w:t>
      </w:r>
      <w:proofErr w:type="spellStart"/>
      <w:r>
        <w:rPr>
          <w:b/>
          <w:color w:val="FF0000"/>
          <w:lang w:val="fr-FR"/>
        </w:rPr>
        <w:t>joonisega</w:t>
      </w:r>
      <w:proofErr w:type="spellEnd"/>
      <w:r>
        <w:rPr>
          <w:b/>
          <w:color w:val="FF0000"/>
          <w:lang w:val="fr-FR"/>
        </w:rPr>
        <w:t xml:space="preserve">. </w:t>
      </w:r>
      <w:proofErr w:type="spellStart"/>
      <w:r>
        <w:rPr>
          <w:b/>
          <w:color w:val="FF0000"/>
          <w:lang w:val="fr-FR"/>
        </w:rPr>
        <w:t>Jrk</w:t>
      </w:r>
      <w:proofErr w:type="spellEnd"/>
      <w:r>
        <w:rPr>
          <w:b/>
          <w:color w:val="FF0000"/>
          <w:lang w:val="fr-FR"/>
        </w:rPr>
        <w:t xml:space="preserve"> nr on </w:t>
      </w:r>
      <w:proofErr w:type="spellStart"/>
      <w:r>
        <w:rPr>
          <w:b/>
          <w:color w:val="FF0000"/>
          <w:lang w:val="fr-FR"/>
        </w:rPr>
        <w:t>joonisel</w:t>
      </w:r>
      <w:proofErr w:type="spellEnd"/>
      <w:r>
        <w:rPr>
          <w:b/>
          <w:color w:val="FF0000"/>
          <w:lang w:val="fr-FR"/>
        </w:rPr>
        <w:t xml:space="preserve"> </w:t>
      </w:r>
      <w:proofErr w:type="spellStart"/>
      <w:r>
        <w:rPr>
          <w:b/>
          <w:color w:val="FF0000"/>
          <w:lang w:val="fr-FR"/>
        </w:rPr>
        <w:t>sama</w:t>
      </w:r>
      <w:proofErr w:type="spellEnd"/>
      <w:r>
        <w:rPr>
          <w:b/>
          <w:color w:val="FF0000"/>
          <w:lang w:val="fr-FR"/>
        </w:rPr>
        <w:t xml:space="preserve"> </w:t>
      </w:r>
      <w:proofErr w:type="spellStart"/>
      <w:r>
        <w:rPr>
          <w:b/>
          <w:color w:val="FF0000"/>
          <w:lang w:val="fr-FR"/>
        </w:rPr>
        <w:t>numbriga</w:t>
      </w:r>
      <w:proofErr w:type="spellEnd"/>
      <w:r>
        <w:rPr>
          <w:b/>
          <w:color w:val="FF0000"/>
          <w:lang w:val="fr-FR"/>
        </w:rPr>
        <w:t xml:space="preserve"> </w:t>
      </w:r>
      <w:proofErr w:type="spellStart"/>
      <w:r>
        <w:rPr>
          <w:b/>
          <w:color w:val="FF0000"/>
          <w:lang w:val="fr-FR"/>
        </w:rPr>
        <w:t>tähistatud</w:t>
      </w:r>
      <w:proofErr w:type="spellEnd"/>
      <w:r>
        <w:rPr>
          <w:b/>
          <w:color w:val="FF0000"/>
          <w:lang w:val="fr-FR"/>
        </w:rPr>
        <w:t xml:space="preserve">, et </w:t>
      </w:r>
      <w:proofErr w:type="spellStart"/>
      <w:r>
        <w:rPr>
          <w:b/>
          <w:color w:val="FF0000"/>
          <w:lang w:val="fr-FR"/>
        </w:rPr>
        <w:t>asukoht</w:t>
      </w:r>
      <w:proofErr w:type="spellEnd"/>
      <w:r>
        <w:rPr>
          <w:b/>
          <w:color w:val="FF0000"/>
          <w:lang w:val="fr-FR"/>
        </w:rPr>
        <w:t xml:space="preserve"> </w:t>
      </w:r>
      <w:proofErr w:type="spellStart"/>
      <w:r>
        <w:rPr>
          <w:b/>
          <w:color w:val="FF0000"/>
          <w:lang w:val="fr-FR"/>
        </w:rPr>
        <w:t>leida</w:t>
      </w:r>
      <w:proofErr w:type="spellEnd"/>
      <w:r>
        <w:rPr>
          <w:b/>
          <w:color w:val="FF0000"/>
          <w:lang w:val="fr-FR"/>
        </w:rPr>
        <w:t xml:space="preserve">. </w:t>
      </w:r>
    </w:p>
    <w:p w14:paraId="57EF3F66" w14:textId="77777777" w:rsidR="00FD260C" w:rsidRDefault="00FD260C">
      <w:pPr>
        <w:rPr>
          <w:b/>
          <w:color w:val="FF0000"/>
          <w:lang w:val="fr-FR"/>
        </w:rPr>
      </w:pPr>
    </w:p>
    <w:tbl>
      <w:tblPr>
        <w:tblW w:w="13994" w:type="dxa"/>
        <w:tblCellMar>
          <w:left w:w="10" w:type="dxa"/>
          <w:right w:w="10" w:type="dxa"/>
        </w:tblCellMar>
        <w:tblLook w:val="0000" w:firstRow="0" w:lastRow="0" w:firstColumn="0" w:lastColumn="0" w:noHBand="0" w:noVBand="0"/>
      </w:tblPr>
      <w:tblGrid>
        <w:gridCol w:w="855"/>
        <w:gridCol w:w="3948"/>
        <w:gridCol w:w="1132"/>
        <w:gridCol w:w="1292"/>
        <w:gridCol w:w="6767"/>
      </w:tblGrid>
      <w:tr w:rsidR="00FD260C" w14:paraId="57EF3F6C" w14:textId="77777777" w:rsidTr="009A5F25">
        <w:tc>
          <w:tcPr>
            <w:tcW w:w="855"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108" w:type="dxa"/>
              <w:bottom w:w="0" w:type="dxa"/>
              <w:right w:w="108" w:type="dxa"/>
            </w:tcMar>
            <w:vAlign w:val="center"/>
          </w:tcPr>
          <w:p w14:paraId="57EF3F67" w14:textId="77777777" w:rsidR="00FD260C" w:rsidRDefault="004F1F7B">
            <w:pPr>
              <w:spacing w:after="200" w:line="276" w:lineRule="auto"/>
              <w:jc w:val="center"/>
              <w:rPr>
                <w:b/>
                <w:lang w:val="et-EE"/>
              </w:rPr>
            </w:pPr>
            <w:r>
              <w:rPr>
                <w:b/>
                <w:lang w:val="et-EE"/>
              </w:rPr>
              <w:t>Jrk nr</w:t>
            </w:r>
          </w:p>
        </w:tc>
        <w:tc>
          <w:tcPr>
            <w:tcW w:w="3948"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108" w:type="dxa"/>
              <w:bottom w:w="0" w:type="dxa"/>
              <w:right w:w="108" w:type="dxa"/>
            </w:tcMar>
            <w:vAlign w:val="center"/>
          </w:tcPr>
          <w:p w14:paraId="57EF3F68" w14:textId="77777777" w:rsidR="00FD260C" w:rsidRDefault="004F1F7B">
            <w:pPr>
              <w:spacing w:after="200" w:line="276" w:lineRule="auto"/>
              <w:jc w:val="center"/>
              <w:rPr>
                <w:b/>
                <w:lang w:val="et-EE"/>
              </w:rPr>
            </w:pPr>
            <w:r>
              <w:rPr>
                <w:b/>
                <w:lang w:val="et-EE"/>
              </w:rPr>
              <w:t>TO korralduse teema</w:t>
            </w:r>
          </w:p>
        </w:tc>
        <w:tc>
          <w:tcPr>
            <w:tcW w:w="113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108" w:type="dxa"/>
              <w:bottom w:w="0" w:type="dxa"/>
              <w:right w:w="108" w:type="dxa"/>
            </w:tcMar>
            <w:vAlign w:val="center"/>
          </w:tcPr>
          <w:p w14:paraId="57EF3F69" w14:textId="77777777" w:rsidR="00FD260C" w:rsidRDefault="004F1F7B">
            <w:pPr>
              <w:spacing w:after="200" w:line="276" w:lineRule="auto"/>
              <w:jc w:val="center"/>
              <w:rPr>
                <w:b/>
                <w:lang w:val="et-EE"/>
              </w:rPr>
            </w:pPr>
            <w:r>
              <w:rPr>
                <w:b/>
                <w:lang w:val="et-EE"/>
              </w:rPr>
              <w:t>Täitja</w:t>
            </w:r>
          </w:p>
        </w:tc>
        <w:tc>
          <w:tcPr>
            <w:tcW w:w="1292"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108" w:type="dxa"/>
              <w:bottom w:w="0" w:type="dxa"/>
              <w:right w:w="108" w:type="dxa"/>
            </w:tcMar>
          </w:tcPr>
          <w:p w14:paraId="57EF3F6A" w14:textId="77777777" w:rsidR="00FD260C" w:rsidRDefault="004F1F7B">
            <w:pPr>
              <w:spacing w:after="200" w:line="276" w:lineRule="auto"/>
              <w:jc w:val="center"/>
              <w:rPr>
                <w:b/>
                <w:lang w:val="et-EE"/>
              </w:rPr>
            </w:pPr>
            <w:r>
              <w:rPr>
                <w:b/>
                <w:lang w:val="et-EE"/>
              </w:rPr>
              <w:t>Täitmise kuupäev</w:t>
            </w:r>
          </w:p>
        </w:tc>
        <w:tc>
          <w:tcPr>
            <w:tcW w:w="6767" w:type="dxa"/>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108" w:type="dxa"/>
              <w:bottom w:w="0" w:type="dxa"/>
              <w:right w:w="108" w:type="dxa"/>
            </w:tcMar>
          </w:tcPr>
          <w:p w14:paraId="57EF3F6B" w14:textId="77777777" w:rsidR="00FD260C" w:rsidRDefault="004F1F7B">
            <w:pPr>
              <w:spacing w:after="200" w:line="276" w:lineRule="auto"/>
              <w:jc w:val="center"/>
              <w:rPr>
                <w:b/>
                <w:lang w:val="et-EE"/>
              </w:rPr>
            </w:pPr>
            <w:r>
              <w:rPr>
                <w:b/>
                <w:lang w:val="et-EE"/>
              </w:rPr>
              <w:t>Märkused</w:t>
            </w:r>
          </w:p>
        </w:tc>
      </w:tr>
      <w:tr w:rsidR="00FD260C" w14:paraId="57EF3F9A" w14:textId="77777777" w:rsidTr="00F715C0">
        <w:trPr>
          <w:trHeight w:val="574"/>
        </w:trPr>
        <w:tc>
          <w:tcPr>
            <w:tcW w:w="13994" w:type="dxa"/>
            <w:gridSpan w:val="5"/>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108" w:type="dxa"/>
              <w:bottom w:w="0" w:type="dxa"/>
              <w:right w:w="108" w:type="dxa"/>
            </w:tcMar>
            <w:vAlign w:val="center"/>
          </w:tcPr>
          <w:p w14:paraId="57EF3F99" w14:textId="47D7EF18" w:rsidR="00FD260C" w:rsidRDefault="004D18E8">
            <w:pPr>
              <w:spacing w:after="0"/>
            </w:pPr>
            <w:r>
              <w:rPr>
                <w:b/>
                <w:lang w:val="et-EE"/>
              </w:rPr>
              <w:t>Kohila 3a</w:t>
            </w:r>
            <w:r w:rsidR="004F1F7B">
              <w:rPr>
                <w:b/>
                <w:lang w:val="et-EE"/>
              </w:rPr>
              <w:t xml:space="preserve">, </w:t>
            </w:r>
            <w:r w:rsidR="00FA77B4">
              <w:rPr>
                <w:b/>
                <w:lang w:val="et-EE"/>
              </w:rPr>
              <w:t>1</w:t>
            </w:r>
            <w:r w:rsidR="004F1F7B">
              <w:rPr>
                <w:b/>
                <w:lang w:val="et-EE"/>
              </w:rPr>
              <w:t>. korrus</w:t>
            </w:r>
          </w:p>
        </w:tc>
      </w:tr>
      <w:tr w:rsidR="00FD260C" w:rsidRPr="00B52AF5" w14:paraId="57EF3FA0" w14:textId="77777777" w:rsidTr="009A5F25">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EF3F9B" w14:textId="77777777" w:rsidR="00FD260C" w:rsidRDefault="004F1F7B">
            <w:pPr>
              <w:spacing w:after="200" w:line="276" w:lineRule="auto"/>
              <w:ind w:left="360"/>
              <w:jc w:val="center"/>
              <w:rPr>
                <w:lang w:val="et-EE"/>
              </w:rPr>
            </w:pPr>
            <w:r>
              <w:rPr>
                <w:lang w:val="et-EE"/>
              </w:rPr>
              <w:t>1.</w:t>
            </w:r>
          </w:p>
        </w:tc>
        <w:tc>
          <w:tcPr>
            <w:tcW w:w="3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F3F9C" w14:textId="7918B2D3" w:rsidR="00FD260C" w:rsidRDefault="004A2FB4">
            <w:pPr>
              <w:spacing w:after="200" w:line="276" w:lineRule="auto"/>
              <w:jc w:val="both"/>
              <w:rPr>
                <w:color w:val="000000"/>
                <w:lang w:val="et-EE"/>
              </w:rPr>
            </w:pPr>
            <w:r>
              <w:rPr>
                <w:color w:val="000000"/>
                <w:lang w:val="et-EE"/>
              </w:rPr>
              <w:t xml:space="preserve">Tõstandväravas olev evakuatsiooniuks on märgistatud evakuatsioonivalgustusega, kuid valgusti asub tõstandvärava kõrval. </w:t>
            </w:r>
            <w:r>
              <w:rPr>
                <w:color w:val="000000"/>
                <w:lang w:val="et-EE"/>
              </w:rPr>
              <w:lastRenderedPageBreak/>
              <w:t xml:space="preserve">Tõstandvärvavas olev evakuatsiooniuks vajalik märgistada </w:t>
            </w:r>
            <w:r w:rsidR="00356E68">
              <w:rPr>
                <w:color w:val="000000"/>
                <w:lang w:val="et-EE"/>
              </w:rPr>
              <w:t xml:space="preserve">helendava </w:t>
            </w:r>
            <w:r>
              <w:rPr>
                <w:color w:val="000000"/>
                <w:lang w:val="et-EE"/>
              </w:rPr>
              <w:t xml:space="preserve">evakuatsioonikleebisega. </w:t>
            </w:r>
            <w:r w:rsidR="00216CA0">
              <w:rPr>
                <w:color w:val="000000"/>
                <w:lang w:val="et-EE"/>
              </w:rPr>
              <w:t>+ Tõstandväravas olev käiguuks varustada evakuatsioonisulusega („liblikas“).</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EF3F9D" w14:textId="77777777" w:rsidR="00FD260C" w:rsidRDefault="00FD260C">
            <w:pPr>
              <w:spacing w:after="200" w:line="276" w:lineRule="auto"/>
              <w:jc w:val="center"/>
              <w:rPr>
                <w:lang w:val="et-EE"/>
              </w:rPr>
            </w:pP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F3F9E" w14:textId="77777777" w:rsidR="00FD260C" w:rsidRDefault="00FD260C">
            <w:pPr>
              <w:spacing w:after="200" w:line="276" w:lineRule="auto"/>
              <w:jc w:val="center"/>
              <w:rPr>
                <w:lang w:val="et-EE"/>
              </w:rPr>
            </w:pPr>
          </w:p>
        </w:tc>
        <w:tc>
          <w:tcPr>
            <w:tcW w:w="6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F3F9F" w14:textId="77777777" w:rsidR="00FD260C" w:rsidRDefault="00FD260C">
            <w:pPr>
              <w:spacing w:after="200" w:line="276" w:lineRule="auto"/>
              <w:jc w:val="center"/>
              <w:rPr>
                <w:lang w:val="et-EE"/>
              </w:rPr>
            </w:pPr>
          </w:p>
        </w:tc>
      </w:tr>
      <w:tr w:rsidR="0041617C" w:rsidRPr="00B52AF5" w14:paraId="43A9A855" w14:textId="77777777" w:rsidTr="009A5F25">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650E6E" w14:textId="7B78AD8B" w:rsidR="0041617C" w:rsidRDefault="0041617C">
            <w:pPr>
              <w:spacing w:after="200" w:line="276" w:lineRule="auto"/>
              <w:ind w:left="360"/>
              <w:jc w:val="center"/>
              <w:rPr>
                <w:lang w:val="et-EE"/>
              </w:rPr>
            </w:pPr>
            <w:r>
              <w:rPr>
                <w:lang w:val="et-EE"/>
              </w:rPr>
              <w:t>2.</w:t>
            </w:r>
          </w:p>
        </w:tc>
        <w:tc>
          <w:tcPr>
            <w:tcW w:w="3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E7905D" w14:textId="36CA99C7" w:rsidR="000A1B40" w:rsidRPr="00FD29C0" w:rsidRDefault="004E2102" w:rsidP="000A3C60">
            <w:pPr>
              <w:spacing w:after="200" w:line="276" w:lineRule="auto"/>
              <w:jc w:val="both"/>
              <w:rPr>
                <w:color w:val="000000"/>
                <w:lang w:val="et-EE"/>
              </w:rPr>
            </w:pPr>
            <w:proofErr w:type="spellStart"/>
            <w:r>
              <w:rPr>
                <w:color w:val="000000"/>
                <w:lang w:val="et-EE"/>
              </w:rPr>
              <w:t>Dibleeriv</w:t>
            </w:r>
            <w:proofErr w:type="spellEnd"/>
            <w:r>
              <w:rPr>
                <w:color w:val="000000"/>
                <w:lang w:val="et-EE"/>
              </w:rPr>
              <w:t xml:space="preserve"> </w:t>
            </w:r>
            <w:proofErr w:type="spellStart"/>
            <w:r>
              <w:rPr>
                <w:color w:val="000000"/>
                <w:lang w:val="et-EE"/>
              </w:rPr>
              <w:t>ATSi</w:t>
            </w:r>
            <w:proofErr w:type="spellEnd"/>
            <w:r>
              <w:rPr>
                <w:color w:val="000000"/>
                <w:lang w:val="et-EE"/>
              </w:rPr>
              <w:t xml:space="preserve"> </w:t>
            </w:r>
            <w:proofErr w:type="spellStart"/>
            <w:r>
              <w:rPr>
                <w:color w:val="000000"/>
                <w:lang w:val="et-EE"/>
              </w:rPr>
              <w:t>keskseade</w:t>
            </w:r>
            <w:proofErr w:type="spellEnd"/>
            <w:r>
              <w:rPr>
                <w:color w:val="000000"/>
                <w:lang w:val="et-EE"/>
              </w:rPr>
              <w:t xml:space="preserve">. Selle juurde vajalik lisada </w:t>
            </w:r>
            <w:proofErr w:type="spellStart"/>
            <w:r>
              <w:rPr>
                <w:color w:val="000000"/>
                <w:lang w:val="et-EE"/>
              </w:rPr>
              <w:t>ATSi</w:t>
            </w:r>
            <w:proofErr w:type="spellEnd"/>
            <w:r>
              <w:rPr>
                <w:color w:val="000000"/>
                <w:lang w:val="et-EE"/>
              </w:rPr>
              <w:t xml:space="preserve"> paiknemisskeemid. </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9A2A1B" w14:textId="77777777" w:rsidR="0041617C" w:rsidRDefault="0041617C">
            <w:pPr>
              <w:spacing w:after="200" w:line="276" w:lineRule="auto"/>
              <w:jc w:val="center"/>
              <w:rPr>
                <w:lang w:val="et-EE"/>
              </w:rPr>
            </w:pP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4E4459" w14:textId="77777777" w:rsidR="0041617C" w:rsidRDefault="0041617C">
            <w:pPr>
              <w:spacing w:after="200" w:line="276" w:lineRule="auto"/>
              <w:jc w:val="center"/>
              <w:rPr>
                <w:lang w:val="et-EE"/>
              </w:rPr>
            </w:pPr>
          </w:p>
        </w:tc>
        <w:tc>
          <w:tcPr>
            <w:tcW w:w="6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A0CB72" w14:textId="77777777" w:rsidR="0041617C" w:rsidRDefault="0041617C">
            <w:pPr>
              <w:spacing w:after="200" w:line="276" w:lineRule="auto"/>
              <w:jc w:val="center"/>
              <w:rPr>
                <w:lang w:val="et-EE"/>
              </w:rPr>
            </w:pPr>
          </w:p>
        </w:tc>
      </w:tr>
      <w:tr w:rsidR="0041617C" w:rsidRPr="00003F26" w14:paraId="0586F88F" w14:textId="77777777" w:rsidTr="009A5F25">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1BB436" w14:textId="17F542B1" w:rsidR="0041617C" w:rsidRDefault="0041617C">
            <w:pPr>
              <w:spacing w:after="200" w:line="276" w:lineRule="auto"/>
              <w:ind w:left="360"/>
              <w:jc w:val="center"/>
              <w:rPr>
                <w:lang w:val="et-EE"/>
              </w:rPr>
            </w:pPr>
            <w:r>
              <w:rPr>
                <w:lang w:val="et-EE"/>
              </w:rPr>
              <w:t>3.</w:t>
            </w:r>
          </w:p>
        </w:tc>
        <w:tc>
          <w:tcPr>
            <w:tcW w:w="3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DD84E2" w14:textId="0286D53C" w:rsidR="0041617C" w:rsidRDefault="002740CF">
            <w:pPr>
              <w:spacing w:after="200" w:line="276" w:lineRule="auto"/>
              <w:jc w:val="both"/>
              <w:rPr>
                <w:color w:val="000000"/>
                <w:lang w:val="et-EE"/>
              </w:rPr>
            </w:pPr>
            <w:r>
              <w:rPr>
                <w:color w:val="000000"/>
                <w:lang w:val="et-EE"/>
              </w:rPr>
              <w:t xml:space="preserve">Alal on üks tulekustuti. </w:t>
            </w:r>
            <w:r w:rsidR="00F15E37">
              <w:rPr>
                <w:color w:val="000000"/>
                <w:lang w:val="et-EE"/>
              </w:rPr>
              <w:t>Üüripinna pindala</w:t>
            </w:r>
            <w:r w:rsidR="00FA57CB">
              <w:rPr>
                <w:color w:val="000000"/>
                <w:lang w:val="et-EE"/>
              </w:rPr>
              <w:t>ks</w:t>
            </w:r>
            <w:r w:rsidR="00F15E37">
              <w:rPr>
                <w:color w:val="000000"/>
                <w:lang w:val="et-EE"/>
              </w:rPr>
              <w:t xml:space="preserve"> on 278 m2, mis nõuab vähemalt </w:t>
            </w:r>
            <w:r w:rsidR="0021670F">
              <w:rPr>
                <w:color w:val="000000"/>
                <w:lang w:val="et-EE"/>
              </w:rPr>
              <w:t>kolme</w:t>
            </w:r>
            <w:r w:rsidR="00F15E37">
              <w:rPr>
                <w:color w:val="000000"/>
                <w:lang w:val="et-EE"/>
              </w:rPr>
              <w:t xml:space="preserve"> tulekustutit. </w:t>
            </w:r>
            <w:r w:rsidR="0021670F">
              <w:rPr>
                <w:color w:val="000000"/>
                <w:lang w:val="et-EE"/>
              </w:rPr>
              <w:t xml:space="preserve">Lisada </w:t>
            </w:r>
            <w:r w:rsidR="005028CF">
              <w:rPr>
                <w:color w:val="000000"/>
                <w:lang w:val="et-EE"/>
              </w:rPr>
              <w:t>alale lisaks olemasolevale tulekustutile veel kaks tulekustutit</w:t>
            </w:r>
            <w:r w:rsidR="00003F26">
              <w:rPr>
                <w:color w:val="000000"/>
                <w:lang w:val="et-EE"/>
              </w:rPr>
              <w:t xml:space="preserve"> (kaks esimesele korrusele, üks vahekorruse kontorisse). </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3FC94F" w14:textId="77777777" w:rsidR="0041617C" w:rsidRDefault="0041617C">
            <w:pPr>
              <w:spacing w:after="200" w:line="276" w:lineRule="auto"/>
              <w:jc w:val="center"/>
              <w:rPr>
                <w:lang w:val="et-EE"/>
              </w:rPr>
            </w:pP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1ADB9B" w14:textId="77777777" w:rsidR="0041617C" w:rsidRDefault="0041617C">
            <w:pPr>
              <w:spacing w:after="200" w:line="276" w:lineRule="auto"/>
              <w:jc w:val="center"/>
              <w:rPr>
                <w:lang w:val="et-EE"/>
              </w:rPr>
            </w:pPr>
          </w:p>
        </w:tc>
        <w:tc>
          <w:tcPr>
            <w:tcW w:w="6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677F30" w14:textId="77777777" w:rsidR="0041617C" w:rsidRDefault="0041617C">
            <w:pPr>
              <w:spacing w:after="200" w:line="276" w:lineRule="auto"/>
              <w:jc w:val="center"/>
              <w:rPr>
                <w:lang w:val="et-EE"/>
              </w:rPr>
            </w:pPr>
          </w:p>
        </w:tc>
      </w:tr>
      <w:tr w:rsidR="0041617C" w:rsidRPr="00B52AF5" w14:paraId="762AEE57" w14:textId="77777777" w:rsidTr="009A5F25">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080AD3" w14:textId="6B9DFA48" w:rsidR="0041617C" w:rsidRDefault="0041617C">
            <w:pPr>
              <w:spacing w:after="200" w:line="276" w:lineRule="auto"/>
              <w:ind w:left="360"/>
              <w:jc w:val="center"/>
              <w:rPr>
                <w:lang w:val="et-EE"/>
              </w:rPr>
            </w:pPr>
            <w:r>
              <w:rPr>
                <w:lang w:val="et-EE"/>
              </w:rPr>
              <w:t>4.</w:t>
            </w:r>
          </w:p>
        </w:tc>
        <w:tc>
          <w:tcPr>
            <w:tcW w:w="3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941254" w14:textId="7563ADE4" w:rsidR="00A67516" w:rsidRPr="00B07C47" w:rsidRDefault="00B71A20" w:rsidP="00A67516">
            <w:pPr>
              <w:spacing w:after="200" w:line="276" w:lineRule="auto"/>
              <w:jc w:val="both"/>
              <w:rPr>
                <w:color w:val="000000"/>
                <w:lang w:val="et-EE"/>
              </w:rPr>
            </w:pPr>
            <w:r>
              <w:rPr>
                <w:color w:val="000000"/>
                <w:lang w:val="et-EE"/>
              </w:rPr>
              <w:t xml:space="preserve"> </w:t>
            </w:r>
            <w:r w:rsidR="004D554D">
              <w:rPr>
                <w:color w:val="000000"/>
                <w:lang w:val="et-EE"/>
              </w:rPr>
              <w:t>Vahetasapinna trepi kohale paigaldada evakuatsioonivalgusti, mis tagaks antud kohas 1lx valgustihedus.</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8FD38B" w14:textId="77777777" w:rsidR="0041617C" w:rsidRDefault="0041617C">
            <w:pPr>
              <w:spacing w:after="200" w:line="276" w:lineRule="auto"/>
              <w:jc w:val="center"/>
              <w:rPr>
                <w:lang w:val="et-EE"/>
              </w:rPr>
            </w:pP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B349B8" w14:textId="77777777" w:rsidR="0041617C" w:rsidRDefault="0041617C">
            <w:pPr>
              <w:spacing w:after="200" w:line="276" w:lineRule="auto"/>
              <w:jc w:val="center"/>
              <w:rPr>
                <w:lang w:val="et-EE"/>
              </w:rPr>
            </w:pPr>
          </w:p>
        </w:tc>
        <w:tc>
          <w:tcPr>
            <w:tcW w:w="6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2009F5" w14:textId="77777777" w:rsidR="0041617C" w:rsidRDefault="0041617C">
            <w:pPr>
              <w:spacing w:after="200" w:line="276" w:lineRule="auto"/>
              <w:jc w:val="center"/>
              <w:rPr>
                <w:lang w:val="et-EE"/>
              </w:rPr>
            </w:pPr>
          </w:p>
        </w:tc>
      </w:tr>
      <w:tr w:rsidR="0041617C" w:rsidRPr="00A06C0F" w14:paraId="79F7F25D" w14:textId="77777777" w:rsidTr="009A5F25">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60F250" w14:textId="1C5720CC" w:rsidR="0041617C" w:rsidRDefault="0041617C">
            <w:pPr>
              <w:spacing w:after="200" w:line="276" w:lineRule="auto"/>
              <w:ind w:left="360"/>
              <w:jc w:val="center"/>
              <w:rPr>
                <w:lang w:val="et-EE"/>
              </w:rPr>
            </w:pPr>
            <w:r>
              <w:rPr>
                <w:lang w:val="et-EE"/>
              </w:rPr>
              <w:t>5.</w:t>
            </w:r>
          </w:p>
        </w:tc>
        <w:tc>
          <w:tcPr>
            <w:tcW w:w="3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3CD8E1" w14:textId="6AAFBEF2" w:rsidR="0041617C" w:rsidRDefault="001E1B63">
            <w:pPr>
              <w:spacing w:after="200" w:line="276" w:lineRule="auto"/>
              <w:jc w:val="both"/>
              <w:rPr>
                <w:color w:val="000000"/>
                <w:lang w:val="et-EE"/>
              </w:rPr>
            </w:pPr>
            <w:r>
              <w:rPr>
                <w:color w:val="000000"/>
                <w:lang w:val="et-EE"/>
              </w:rPr>
              <w:t>Ala pindalaks on 8</w:t>
            </w:r>
            <w:r w:rsidR="00D63217">
              <w:rPr>
                <w:color w:val="000000"/>
                <w:lang w:val="et-EE"/>
              </w:rPr>
              <w:t xml:space="preserve">73,2 ruutmeetrit. Hetkeseisuga alal olemasolevate tulekustutite arv on ebapiisav. </w:t>
            </w:r>
            <w:r w:rsidR="004D2C65">
              <w:rPr>
                <w:color w:val="000000"/>
                <w:lang w:val="et-EE"/>
              </w:rPr>
              <w:t xml:space="preserve">Kokku alal peab olema vähemalt 5 tulekustutit. Liisada puudu olev arv kustuteid. </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590635" w14:textId="77777777" w:rsidR="0041617C" w:rsidRDefault="0041617C">
            <w:pPr>
              <w:spacing w:after="200" w:line="276" w:lineRule="auto"/>
              <w:jc w:val="center"/>
              <w:rPr>
                <w:lang w:val="et-EE"/>
              </w:rPr>
            </w:pP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4FEA42" w14:textId="77777777" w:rsidR="0041617C" w:rsidRDefault="0041617C">
            <w:pPr>
              <w:spacing w:after="200" w:line="276" w:lineRule="auto"/>
              <w:jc w:val="center"/>
              <w:rPr>
                <w:lang w:val="et-EE"/>
              </w:rPr>
            </w:pPr>
          </w:p>
        </w:tc>
        <w:tc>
          <w:tcPr>
            <w:tcW w:w="6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DAB8FE" w14:textId="77777777" w:rsidR="0041617C" w:rsidRDefault="0041617C">
            <w:pPr>
              <w:spacing w:after="200" w:line="276" w:lineRule="auto"/>
              <w:jc w:val="center"/>
              <w:rPr>
                <w:lang w:val="et-EE"/>
              </w:rPr>
            </w:pPr>
          </w:p>
        </w:tc>
      </w:tr>
      <w:tr w:rsidR="00535011" w:rsidRPr="00A06C0F" w14:paraId="3DADBFA1" w14:textId="77777777" w:rsidTr="009A5F25">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364FAA" w14:textId="2604545E" w:rsidR="00535011" w:rsidRDefault="00535011">
            <w:pPr>
              <w:spacing w:after="200" w:line="276" w:lineRule="auto"/>
              <w:ind w:left="360"/>
              <w:jc w:val="center"/>
              <w:rPr>
                <w:lang w:val="et-EE"/>
              </w:rPr>
            </w:pPr>
            <w:r>
              <w:rPr>
                <w:lang w:val="et-EE"/>
              </w:rPr>
              <w:t>6.</w:t>
            </w:r>
          </w:p>
        </w:tc>
        <w:tc>
          <w:tcPr>
            <w:tcW w:w="3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9B17D4" w14:textId="119D8BE5" w:rsidR="00CF3AE4" w:rsidRPr="0039116D" w:rsidRDefault="001A20DE" w:rsidP="00CF3AE4">
            <w:pPr>
              <w:spacing w:after="200" w:line="276" w:lineRule="auto"/>
              <w:jc w:val="both"/>
              <w:rPr>
                <w:color w:val="000000"/>
                <w:lang w:val="et-EE"/>
              </w:rPr>
            </w:pPr>
            <w:r>
              <w:rPr>
                <w:color w:val="000000"/>
                <w:lang w:val="et-EE"/>
              </w:rPr>
              <w:t>Laes on ava, mis on tulekindlalt tihendamata. Üle</w:t>
            </w:r>
            <w:r w:rsidR="00CF3AE4">
              <w:rPr>
                <w:color w:val="000000"/>
                <w:lang w:val="et-EE"/>
              </w:rPr>
              <w:t xml:space="preserve">mise korruse põranda konstruktsiooni üle kontrollimisel selgus, et </w:t>
            </w:r>
            <w:r w:rsidR="00543800">
              <w:rPr>
                <w:color w:val="000000"/>
                <w:lang w:val="et-EE"/>
              </w:rPr>
              <w:t xml:space="preserve">ava on kaetud betoon põranda </w:t>
            </w:r>
            <w:r w:rsidR="00A06C0F">
              <w:rPr>
                <w:color w:val="000000"/>
                <w:lang w:val="et-EE"/>
              </w:rPr>
              <w:t xml:space="preserve">ja </w:t>
            </w:r>
            <w:r w:rsidR="00543800">
              <w:rPr>
                <w:color w:val="000000"/>
                <w:lang w:val="et-EE"/>
              </w:rPr>
              <w:lastRenderedPageBreak/>
              <w:t xml:space="preserve">plaatidega. Seega antud punkti puuduseks ei loeta. </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EE0F82" w14:textId="77777777" w:rsidR="00535011" w:rsidRDefault="00535011">
            <w:pPr>
              <w:spacing w:after="200" w:line="276" w:lineRule="auto"/>
              <w:jc w:val="center"/>
              <w:rPr>
                <w:lang w:val="et-EE"/>
              </w:rPr>
            </w:pP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5D2DA" w14:textId="77777777" w:rsidR="00535011" w:rsidRDefault="00535011">
            <w:pPr>
              <w:spacing w:after="200" w:line="276" w:lineRule="auto"/>
              <w:jc w:val="center"/>
              <w:rPr>
                <w:lang w:val="et-EE"/>
              </w:rPr>
            </w:pPr>
          </w:p>
        </w:tc>
        <w:tc>
          <w:tcPr>
            <w:tcW w:w="6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06F339" w14:textId="77777777" w:rsidR="00535011" w:rsidRDefault="00535011">
            <w:pPr>
              <w:spacing w:after="200" w:line="276" w:lineRule="auto"/>
              <w:jc w:val="center"/>
              <w:rPr>
                <w:lang w:val="et-EE"/>
              </w:rPr>
            </w:pPr>
          </w:p>
        </w:tc>
      </w:tr>
      <w:tr w:rsidR="00535011" w:rsidRPr="00B52AF5" w14:paraId="3FA5DE43" w14:textId="77777777" w:rsidTr="009A5F25">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F1F235" w14:textId="26507717" w:rsidR="00535011" w:rsidRDefault="00535011">
            <w:pPr>
              <w:spacing w:after="200" w:line="276" w:lineRule="auto"/>
              <w:ind w:left="360"/>
              <w:jc w:val="center"/>
              <w:rPr>
                <w:lang w:val="et-EE"/>
              </w:rPr>
            </w:pPr>
            <w:r>
              <w:rPr>
                <w:lang w:val="et-EE"/>
              </w:rPr>
              <w:t>7.</w:t>
            </w:r>
          </w:p>
        </w:tc>
        <w:tc>
          <w:tcPr>
            <w:tcW w:w="3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59C84" w14:textId="5E324C7F" w:rsidR="00233B75" w:rsidRDefault="00543800" w:rsidP="009C4A2D">
            <w:pPr>
              <w:spacing w:after="200" w:line="276" w:lineRule="auto"/>
              <w:jc w:val="both"/>
              <w:rPr>
                <w:color w:val="000000"/>
                <w:lang w:val="et-EE"/>
              </w:rPr>
            </w:pPr>
            <w:r>
              <w:rPr>
                <w:color w:val="000000"/>
                <w:lang w:val="et-EE"/>
              </w:rPr>
              <w:t xml:space="preserve">Antud kohale vajalik paigaldada evakuatsioonivalgusti, mis osutaks suunda evakuatsioonipääsu poole. </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B255D0" w14:textId="77777777" w:rsidR="00535011" w:rsidRDefault="00535011">
            <w:pPr>
              <w:spacing w:after="200" w:line="276" w:lineRule="auto"/>
              <w:jc w:val="center"/>
              <w:rPr>
                <w:lang w:val="et-EE"/>
              </w:rPr>
            </w:pP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A92C895" w14:textId="77777777" w:rsidR="00535011" w:rsidRDefault="00535011">
            <w:pPr>
              <w:spacing w:after="200" w:line="276" w:lineRule="auto"/>
              <w:jc w:val="center"/>
              <w:rPr>
                <w:lang w:val="et-EE"/>
              </w:rPr>
            </w:pPr>
          </w:p>
        </w:tc>
        <w:tc>
          <w:tcPr>
            <w:tcW w:w="6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25C290" w14:textId="1505D03B" w:rsidR="00535011" w:rsidRDefault="00535011" w:rsidP="003251BD">
            <w:pPr>
              <w:spacing w:after="200" w:line="276" w:lineRule="auto"/>
              <w:rPr>
                <w:lang w:val="et-EE"/>
              </w:rPr>
            </w:pPr>
          </w:p>
        </w:tc>
      </w:tr>
      <w:tr w:rsidR="00535011" w:rsidRPr="00B52AF5" w14:paraId="055C080C" w14:textId="77777777" w:rsidTr="009A5F25">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DD05F8" w14:textId="1F05F539" w:rsidR="00535011" w:rsidRDefault="00535011">
            <w:pPr>
              <w:spacing w:after="200" w:line="276" w:lineRule="auto"/>
              <w:ind w:left="360"/>
              <w:jc w:val="center"/>
              <w:rPr>
                <w:lang w:val="et-EE"/>
              </w:rPr>
            </w:pPr>
            <w:r>
              <w:rPr>
                <w:lang w:val="et-EE"/>
              </w:rPr>
              <w:t>8.</w:t>
            </w:r>
          </w:p>
        </w:tc>
        <w:tc>
          <w:tcPr>
            <w:tcW w:w="3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AB47E" w14:textId="094DBBA0" w:rsidR="00535011" w:rsidRDefault="00263255" w:rsidP="00360F25">
            <w:pPr>
              <w:spacing w:after="200" w:line="276" w:lineRule="auto"/>
              <w:jc w:val="both"/>
              <w:rPr>
                <w:color w:val="000000"/>
                <w:lang w:val="et-EE"/>
              </w:rPr>
            </w:pPr>
            <w:r>
              <w:rPr>
                <w:color w:val="000000"/>
                <w:lang w:val="et-EE"/>
              </w:rPr>
              <w:t xml:space="preserve">Alale vajalik paigaldada turvavalgustus ja evakuatsiooniukse kohale evakuatsioonivalgusti. </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2AFE7F" w14:textId="77777777" w:rsidR="00535011" w:rsidRDefault="00535011">
            <w:pPr>
              <w:spacing w:after="200" w:line="276" w:lineRule="auto"/>
              <w:jc w:val="center"/>
              <w:rPr>
                <w:lang w:val="et-EE"/>
              </w:rPr>
            </w:pP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7214DF" w14:textId="77777777" w:rsidR="00535011" w:rsidRDefault="00535011">
            <w:pPr>
              <w:spacing w:after="200" w:line="276" w:lineRule="auto"/>
              <w:jc w:val="center"/>
              <w:rPr>
                <w:lang w:val="et-EE"/>
              </w:rPr>
            </w:pPr>
          </w:p>
        </w:tc>
        <w:tc>
          <w:tcPr>
            <w:tcW w:w="6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8977479" w14:textId="77777777" w:rsidR="00535011" w:rsidRDefault="00535011">
            <w:pPr>
              <w:spacing w:after="200" w:line="276" w:lineRule="auto"/>
              <w:jc w:val="center"/>
              <w:rPr>
                <w:lang w:val="et-EE"/>
              </w:rPr>
            </w:pPr>
          </w:p>
        </w:tc>
      </w:tr>
      <w:tr w:rsidR="00053C14" w:rsidRPr="00A726CA" w14:paraId="04404857" w14:textId="77777777" w:rsidTr="00F715C0">
        <w:tc>
          <w:tcPr>
            <w:tcW w:w="13994" w:type="dxa"/>
            <w:gridSpan w:val="5"/>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108" w:type="dxa"/>
              <w:bottom w:w="0" w:type="dxa"/>
              <w:right w:w="108" w:type="dxa"/>
            </w:tcMar>
            <w:vAlign w:val="center"/>
          </w:tcPr>
          <w:p w14:paraId="1B6EC9CC" w14:textId="590897B8" w:rsidR="00053C14" w:rsidRDefault="004D18E8" w:rsidP="0020064D">
            <w:pPr>
              <w:spacing w:after="200" w:line="276" w:lineRule="auto"/>
              <w:rPr>
                <w:lang w:val="et-EE"/>
              </w:rPr>
            </w:pPr>
            <w:r>
              <w:rPr>
                <w:b/>
                <w:lang w:val="et-EE"/>
              </w:rPr>
              <w:t>Kohila 3a, 2. korrus</w:t>
            </w:r>
          </w:p>
        </w:tc>
      </w:tr>
      <w:tr w:rsidR="00053C14" w:rsidRPr="005A287D" w14:paraId="469E78D8" w14:textId="77777777" w:rsidTr="009A5F25">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87E96F" w14:textId="4DA01163" w:rsidR="00053C14" w:rsidRDefault="00053C14">
            <w:pPr>
              <w:spacing w:after="200" w:line="276" w:lineRule="auto"/>
              <w:ind w:left="360"/>
              <w:jc w:val="center"/>
              <w:rPr>
                <w:lang w:val="et-EE"/>
              </w:rPr>
            </w:pPr>
            <w:r>
              <w:rPr>
                <w:lang w:val="et-EE"/>
              </w:rPr>
              <w:t>1.</w:t>
            </w:r>
          </w:p>
        </w:tc>
        <w:tc>
          <w:tcPr>
            <w:tcW w:w="3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1322F7" w14:textId="6C3E8987" w:rsidR="00031D73" w:rsidRDefault="00EA44D9">
            <w:pPr>
              <w:spacing w:after="200" w:line="276" w:lineRule="auto"/>
              <w:jc w:val="both"/>
              <w:rPr>
                <w:color w:val="000000"/>
                <w:lang w:val="et-EE"/>
              </w:rPr>
            </w:pPr>
            <w:r>
              <w:rPr>
                <w:color w:val="000000"/>
                <w:lang w:val="et-EE"/>
              </w:rPr>
              <w:t xml:space="preserve"> </w:t>
            </w:r>
            <w:r w:rsidR="00F23CDF">
              <w:rPr>
                <w:color w:val="000000"/>
                <w:lang w:val="et-EE"/>
              </w:rPr>
              <w:t xml:space="preserve">Alalt teise evakuatsioonipääsu tagamiseks taastada antud vahetasapinnalt kõrvalisele alale viiv evakuatsiooniuks. Ust varustada </w:t>
            </w:r>
            <w:r w:rsidR="00613560">
              <w:rPr>
                <w:color w:val="000000"/>
                <w:lang w:val="et-EE"/>
              </w:rPr>
              <w:t>liblika tüüpi sulusega</w:t>
            </w:r>
            <w:r w:rsidR="00BD411B">
              <w:rPr>
                <w:color w:val="000000"/>
                <w:lang w:val="et-EE"/>
              </w:rPr>
              <w:t xml:space="preserve"> ja </w:t>
            </w:r>
            <w:r w:rsidR="00684D7A">
              <w:rPr>
                <w:color w:val="000000"/>
                <w:lang w:val="et-EE"/>
              </w:rPr>
              <w:t>evakuatsioonivalgustiga</w:t>
            </w:r>
            <w:r w:rsidR="00BD411B">
              <w:rPr>
                <w:color w:val="000000"/>
                <w:lang w:val="et-EE"/>
              </w:rPr>
              <w:t xml:space="preserve">. </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3116D4" w14:textId="77777777" w:rsidR="00053C14" w:rsidRDefault="00053C14">
            <w:pPr>
              <w:spacing w:after="200" w:line="276" w:lineRule="auto"/>
              <w:jc w:val="center"/>
              <w:rPr>
                <w:lang w:val="et-EE"/>
              </w:rPr>
            </w:pP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45863A" w14:textId="77777777" w:rsidR="00053C14" w:rsidRDefault="00053C14">
            <w:pPr>
              <w:spacing w:after="200" w:line="276" w:lineRule="auto"/>
              <w:jc w:val="center"/>
              <w:rPr>
                <w:lang w:val="et-EE"/>
              </w:rPr>
            </w:pPr>
          </w:p>
        </w:tc>
        <w:tc>
          <w:tcPr>
            <w:tcW w:w="6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3B364A" w14:textId="77777777" w:rsidR="00053C14" w:rsidRDefault="00053C14" w:rsidP="0020064D">
            <w:pPr>
              <w:spacing w:after="200" w:line="276" w:lineRule="auto"/>
              <w:rPr>
                <w:lang w:val="et-EE"/>
              </w:rPr>
            </w:pPr>
          </w:p>
        </w:tc>
      </w:tr>
      <w:tr w:rsidR="00613560" w:rsidRPr="005A287D" w14:paraId="099DABB9" w14:textId="77777777" w:rsidTr="00613560">
        <w:tc>
          <w:tcPr>
            <w:tcW w:w="13994" w:type="dxa"/>
            <w:gridSpan w:val="5"/>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108" w:type="dxa"/>
              <w:bottom w:w="0" w:type="dxa"/>
              <w:right w:w="108" w:type="dxa"/>
            </w:tcMar>
            <w:vAlign w:val="center"/>
          </w:tcPr>
          <w:p w14:paraId="167E62B6" w14:textId="3C01A7C1" w:rsidR="00613560" w:rsidRDefault="00613560" w:rsidP="0020064D">
            <w:pPr>
              <w:spacing w:after="200" w:line="276" w:lineRule="auto"/>
              <w:rPr>
                <w:lang w:val="et-EE"/>
              </w:rPr>
            </w:pPr>
            <w:r>
              <w:rPr>
                <w:b/>
                <w:lang w:val="et-EE"/>
              </w:rPr>
              <w:t>Kohila 3a, 3. korrus</w:t>
            </w:r>
          </w:p>
        </w:tc>
      </w:tr>
      <w:tr w:rsidR="00053C14" w:rsidRPr="00B52AF5" w14:paraId="34CADFD6" w14:textId="77777777" w:rsidTr="009A5F25">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14A6CC" w14:textId="4FEBF8AD" w:rsidR="00053C14" w:rsidRDefault="00613560">
            <w:pPr>
              <w:spacing w:after="200" w:line="276" w:lineRule="auto"/>
              <w:ind w:left="360"/>
              <w:jc w:val="center"/>
              <w:rPr>
                <w:lang w:val="et-EE"/>
              </w:rPr>
            </w:pPr>
            <w:r>
              <w:rPr>
                <w:lang w:val="et-EE"/>
              </w:rPr>
              <w:t>1</w:t>
            </w:r>
            <w:r w:rsidR="00053C14">
              <w:rPr>
                <w:lang w:val="et-EE"/>
              </w:rPr>
              <w:t>.</w:t>
            </w:r>
          </w:p>
        </w:tc>
        <w:tc>
          <w:tcPr>
            <w:tcW w:w="3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4FC988" w14:textId="0D242AF9" w:rsidR="00053C14" w:rsidRPr="00B63C21" w:rsidRDefault="00B42428">
            <w:pPr>
              <w:spacing w:after="200" w:line="276" w:lineRule="auto"/>
              <w:jc w:val="both"/>
              <w:rPr>
                <w:color w:val="000000"/>
                <w:lang w:val="et-EE"/>
              </w:rPr>
            </w:pPr>
            <w:r>
              <w:rPr>
                <w:color w:val="000000"/>
                <w:lang w:val="et-EE"/>
              </w:rPr>
              <w:t xml:space="preserve">Antud </w:t>
            </w:r>
            <w:r w:rsidR="0031785D">
              <w:rPr>
                <w:color w:val="000000"/>
                <w:lang w:val="et-EE"/>
              </w:rPr>
              <w:t xml:space="preserve">ust vajalik märgistada evakuatsioonivalgustiga, </w:t>
            </w:r>
            <w:proofErr w:type="spellStart"/>
            <w:r w:rsidR="0031785D">
              <w:rPr>
                <w:color w:val="000000"/>
                <w:lang w:val="et-EE"/>
              </w:rPr>
              <w:t>e.</w:t>
            </w:r>
            <w:proofErr w:type="spellEnd"/>
            <w:r w:rsidR="0031785D">
              <w:rPr>
                <w:color w:val="000000"/>
                <w:lang w:val="et-EE"/>
              </w:rPr>
              <w:t xml:space="preserve"> tegemist on ala teise evakuatsioonipääsuga.</w:t>
            </w:r>
            <w:r w:rsidR="00D000F2">
              <w:rPr>
                <w:color w:val="000000"/>
                <w:lang w:val="et-EE"/>
              </w:rPr>
              <w:t xml:space="preserve"> </w:t>
            </w:r>
            <w:r w:rsidR="0031785D">
              <w:rPr>
                <w:color w:val="000000"/>
                <w:lang w:val="et-EE"/>
              </w:rPr>
              <w:t xml:space="preserve"> </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F3560E" w14:textId="77777777" w:rsidR="00053C14" w:rsidRDefault="00053C14">
            <w:pPr>
              <w:spacing w:after="200" w:line="276" w:lineRule="auto"/>
              <w:jc w:val="center"/>
              <w:rPr>
                <w:lang w:val="et-EE"/>
              </w:rPr>
            </w:pP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38FCEC" w14:textId="77777777" w:rsidR="00053C14" w:rsidRDefault="00053C14">
            <w:pPr>
              <w:spacing w:after="200" w:line="276" w:lineRule="auto"/>
              <w:jc w:val="center"/>
              <w:rPr>
                <w:lang w:val="et-EE"/>
              </w:rPr>
            </w:pPr>
          </w:p>
        </w:tc>
        <w:tc>
          <w:tcPr>
            <w:tcW w:w="6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4BDF85" w14:textId="6C91BBEB" w:rsidR="00053C14" w:rsidRDefault="00053C14" w:rsidP="0020064D">
            <w:pPr>
              <w:spacing w:after="200" w:line="276" w:lineRule="auto"/>
              <w:rPr>
                <w:lang w:val="et-EE"/>
              </w:rPr>
            </w:pPr>
          </w:p>
        </w:tc>
      </w:tr>
      <w:tr w:rsidR="00AF7899" w:rsidRPr="006B7E87" w14:paraId="60D0D209" w14:textId="77777777" w:rsidTr="009A5F25">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7EE3A6" w14:textId="37861D0B" w:rsidR="00AF7899" w:rsidRDefault="00613560">
            <w:pPr>
              <w:spacing w:after="200" w:line="276" w:lineRule="auto"/>
              <w:ind w:left="360"/>
              <w:jc w:val="center"/>
              <w:rPr>
                <w:lang w:val="et-EE"/>
              </w:rPr>
            </w:pPr>
            <w:r>
              <w:rPr>
                <w:lang w:val="et-EE"/>
              </w:rPr>
              <w:t>2</w:t>
            </w:r>
            <w:r w:rsidR="00AF7899">
              <w:rPr>
                <w:lang w:val="et-EE"/>
              </w:rPr>
              <w:t xml:space="preserve">. </w:t>
            </w:r>
          </w:p>
        </w:tc>
        <w:tc>
          <w:tcPr>
            <w:tcW w:w="3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F01FE9" w14:textId="707A6644" w:rsidR="00AF7899" w:rsidRDefault="006B7E87">
            <w:pPr>
              <w:spacing w:after="200" w:line="276" w:lineRule="auto"/>
              <w:jc w:val="both"/>
              <w:rPr>
                <w:color w:val="000000"/>
                <w:lang w:val="et-EE"/>
              </w:rPr>
            </w:pPr>
            <w:r>
              <w:rPr>
                <w:color w:val="000000"/>
                <w:lang w:val="et-EE"/>
              </w:rPr>
              <w:t xml:space="preserve">Antud evakuatsiooniuks ei ole tuletõkkeuks. Vajalik paigaldada EI30 s200 sulguri ja sulusega varustatud tuletõkkeuks. </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0507DC" w14:textId="77777777" w:rsidR="00AF7899" w:rsidRDefault="00AF7899">
            <w:pPr>
              <w:spacing w:after="200" w:line="276" w:lineRule="auto"/>
              <w:jc w:val="center"/>
              <w:rPr>
                <w:lang w:val="et-EE"/>
              </w:rPr>
            </w:pP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0B5112" w14:textId="77777777" w:rsidR="00AF7899" w:rsidRDefault="00AF7899">
            <w:pPr>
              <w:spacing w:after="200" w:line="276" w:lineRule="auto"/>
              <w:jc w:val="center"/>
              <w:rPr>
                <w:lang w:val="et-EE"/>
              </w:rPr>
            </w:pPr>
          </w:p>
        </w:tc>
        <w:tc>
          <w:tcPr>
            <w:tcW w:w="6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320AAF" w14:textId="77777777" w:rsidR="00AF7899" w:rsidRDefault="00AF7899" w:rsidP="0020064D">
            <w:pPr>
              <w:spacing w:after="200" w:line="276" w:lineRule="auto"/>
              <w:rPr>
                <w:lang w:val="et-EE"/>
              </w:rPr>
            </w:pPr>
          </w:p>
        </w:tc>
      </w:tr>
      <w:tr w:rsidR="006B7E87" w:rsidRPr="00B52AF5" w14:paraId="4E87DC0D" w14:textId="77777777" w:rsidTr="009A5F25">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41E4C7" w14:textId="3B836241" w:rsidR="006B7E87" w:rsidRDefault="006B7E87">
            <w:pPr>
              <w:spacing w:after="200" w:line="276" w:lineRule="auto"/>
              <w:ind w:left="360"/>
              <w:jc w:val="center"/>
              <w:rPr>
                <w:lang w:val="et-EE"/>
              </w:rPr>
            </w:pPr>
            <w:r>
              <w:rPr>
                <w:lang w:val="et-EE"/>
              </w:rPr>
              <w:t>3.</w:t>
            </w:r>
          </w:p>
        </w:tc>
        <w:tc>
          <w:tcPr>
            <w:tcW w:w="3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F28455" w14:textId="11E58697" w:rsidR="006B7E87" w:rsidRDefault="0099731E">
            <w:pPr>
              <w:spacing w:after="200" w:line="276" w:lineRule="auto"/>
              <w:jc w:val="both"/>
              <w:rPr>
                <w:color w:val="000000"/>
                <w:lang w:val="et-EE"/>
              </w:rPr>
            </w:pPr>
            <w:r>
              <w:rPr>
                <w:color w:val="000000"/>
                <w:lang w:val="et-EE"/>
              </w:rPr>
              <w:t xml:space="preserve">Korrusel puudub ATS. Projekteerida ja paigaldada antud hooneossa tulekahju </w:t>
            </w:r>
            <w:r>
              <w:rPr>
                <w:color w:val="000000"/>
                <w:lang w:val="et-EE"/>
              </w:rPr>
              <w:lastRenderedPageBreak/>
              <w:t xml:space="preserve">avastamise süsteem ja ühendada maja peamise </w:t>
            </w:r>
            <w:proofErr w:type="spellStart"/>
            <w:r>
              <w:rPr>
                <w:color w:val="000000"/>
                <w:lang w:val="et-EE"/>
              </w:rPr>
              <w:t>ATSi</w:t>
            </w:r>
            <w:proofErr w:type="spellEnd"/>
            <w:r>
              <w:rPr>
                <w:color w:val="000000"/>
                <w:lang w:val="et-EE"/>
              </w:rPr>
              <w:t xml:space="preserve"> </w:t>
            </w:r>
            <w:proofErr w:type="spellStart"/>
            <w:r>
              <w:rPr>
                <w:color w:val="000000"/>
                <w:lang w:val="et-EE"/>
              </w:rPr>
              <w:t>keskseadmega</w:t>
            </w:r>
            <w:proofErr w:type="spellEnd"/>
            <w:r>
              <w:rPr>
                <w:color w:val="000000"/>
                <w:lang w:val="et-EE"/>
              </w:rPr>
              <w:t xml:space="preserve">. </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CB712C" w14:textId="77777777" w:rsidR="006B7E87" w:rsidRDefault="006B7E87">
            <w:pPr>
              <w:spacing w:after="200" w:line="276" w:lineRule="auto"/>
              <w:jc w:val="center"/>
              <w:rPr>
                <w:lang w:val="et-EE"/>
              </w:rPr>
            </w:pP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EC1529D" w14:textId="77777777" w:rsidR="006B7E87" w:rsidRDefault="006B7E87">
            <w:pPr>
              <w:spacing w:after="200" w:line="276" w:lineRule="auto"/>
              <w:jc w:val="center"/>
              <w:rPr>
                <w:lang w:val="et-EE"/>
              </w:rPr>
            </w:pPr>
          </w:p>
        </w:tc>
        <w:tc>
          <w:tcPr>
            <w:tcW w:w="6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8B42A0" w14:textId="77777777" w:rsidR="006B7E87" w:rsidRDefault="006B7E87" w:rsidP="0020064D">
            <w:pPr>
              <w:spacing w:after="200" w:line="276" w:lineRule="auto"/>
              <w:rPr>
                <w:lang w:val="et-EE"/>
              </w:rPr>
            </w:pPr>
          </w:p>
        </w:tc>
      </w:tr>
      <w:tr w:rsidR="006B7E87" w:rsidRPr="00B52AF5" w14:paraId="1865228D" w14:textId="77777777" w:rsidTr="009A5F25">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6FCCCB" w14:textId="544832D7" w:rsidR="006B7E87" w:rsidRDefault="0099731E">
            <w:pPr>
              <w:spacing w:after="200" w:line="276" w:lineRule="auto"/>
              <w:ind w:left="360"/>
              <w:jc w:val="center"/>
              <w:rPr>
                <w:lang w:val="et-EE"/>
              </w:rPr>
            </w:pPr>
            <w:r>
              <w:rPr>
                <w:lang w:val="et-EE"/>
              </w:rPr>
              <w:t xml:space="preserve">4. </w:t>
            </w:r>
          </w:p>
        </w:tc>
        <w:tc>
          <w:tcPr>
            <w:tcW w:w="3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10457C" w14:textId="32AD54EC" w:rsidR="006B7E87" w:rsidRDefault="0099731E">
            <w:pPr>
              <w:spacing w:after="200" w:line="276" w:lineRule="auto"/>
              <w:jc w:val="both"/>
              <w:rPr>
                <w:color w:val="000000"/>
                <w:lang w:val="et-EE"/>
              </w:rPr>
            </w:pPr>
            <w:r>
              <w:rPr>
                <w:color w:val="000000"/>
                <w:lang w:val="et-EE"/>
              </w:rPr>
              <w:t xml:space="preserve">Suurendada tulekustutite arv korrusel. </w:t>
            </w:r>
            <w:r w:rsidR="0086047A">
              <w:rPr>
                <w:color w:val="000000"/>
                <w:lang w:val="et-EE"/>
              </w:rPr>
              <w:t xml:space="preserve">Korruse pindala on 1251,5 m2, seega vajalik tulekustutite arv </w:t>
            </w:r>
            <w:r w:rsidR="00A04AB9">
              <w:rPr>
                <w:color w:val="000000"/>
                <w:lang w:val="et-EE"/>
              </w:rPr>
              <w:t xml:space="preserve">korrusel on 7 tulekustutit. </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4699A9" w14:textId="77777777" w:rsidR="006B7E87" w:rsidRDefault="006B7E87">
            <w:pPr>
              <w:spacing w:after="200" w:line="276" w:lineRule="auto"/>
              <w:jc w:val="center"/>
              <w:rPr>
                <w:lang w:val="et-EE"/>
              </w:rPr>
            </w:pP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81CCB9" w14:textId="77777777" w:rsidR="006B7E87" w:rsidRDefault="006B7E87">
            <w:pPr>
              <w:spacing w:after="200" w:line="276" w:lineRule="auto"/>
              <w:jc w:val="center"/>
              <w:rPr>
                <w:lang w:val="et-EE"/>
              </w:rPr>
            </w:pPr>
          </w:p>
        </w:tc>
        <w:tc>
          <w:tcPr>
            <w:tcW w:w="6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597B770" w14:textId="77777777" w:rsidR="006B7E87" w:rsidRDefault="006B7E87" w:rsidP="0020064D">
            <w:pPr>
              <w:spacing w:after="200" w:line="276" w:lineRule="auto"/>
              <w:rPr>
                <w:lang w:val="et-EE"/>
              </w:rPr>
            </w:pPr>
          </w:p>
        </w:tc>
      </w:tr>
      <w:tr w:rsidR="00985C71" w:rsidRPr="00EF0B1A" w14:paraId="6D4AAA05" w14:textId="77777777" w:rsidTr="00F715C0">
        <w:tc>
          <w:tcPr>
            <w:tcW w:w="13994" w:type="dxa"/>
            <w:gridSpan w:val="5"/>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108" w:type="dxa"/>
              <w:bottom w:w="0" w:type="dxa"/>
              <w:right w:w="108" w:type="dxa"/>
            </w:tcMar>
            <w:vAlign w:val="center"/>
          </w:tcPr>
          <w:p w14:paraId="7F3D49F1" w14:textId="4387231E" w:rsidR="00985C71" w:rsidRPr="000E740A" w:rsidRDefault="00985C71" w:rsidP="00985C71">
            <w:pPr>
              <w:spacing w:after="200" w:line="276" w:lineRule="auto"/>
              <w:rPr>
                <w:b/>
                <w:bCs/>
                <w:lang w:val="et-EE"/>
              </w:rPr>
            </w:pPr>
            <w:r w:rsidRPr="000E740A">
              <w:rPr>
                <w:b/>
                <w:bCs/>
                <w:lang w:val="et-EE"/>
              </w:rPr>
              <w:t>Üldised märkused</w:t>
            </w:r>
          </w:p>
        </w:tc>
      </w:tr>
      <w:tr w:rsidR="00985C71" w:rsidRPr="005A287D" w14:paraId="4A9EBADF" w14:textId="77777777" w:rsidTr="009A5F25">
        <w:tc>
          <w:tcPr>
            <w:tcW w:w="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01C6373" w14:textId="47A04DE8" w:rsidR="00985C71" w:rsidRPr="004E4B7D" w:rsidRDefault="00985C71" w:rsidP="00985C71">
            <w:pPr>
              <w:pStyle w:val="Loendilik"/>
              <w:numPr>
                <w:ilvl w:val="0"/>
                <w:numId w:val="11"/>
              </w:numPr>
              <w:spacing w:after="200" w:line="276" w:lineRule="auto"/>
              <w:jc w:val="center"/>
              <w:rPr>
                <w:lang w:val="et-EE"/>
              </w:rPr>
            </w:pPr>
          </w:p>
        </w:tc>
        <w:tc>
          <w:tcPr>
            <w:tcW w:w="3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5C1FDEC2" w14:textId="5577EFD3" w:rsidR="00985C71" w:rsidRPr="00627BE6" w:rsidRDefault="00C11E1C" w:rsidP="00985C71">
            <w:pPr>
              <w:spacing w:after="200" w:line="276" w:lineRule="auto"/>
              <w:rPr>
                <w:lang w:val="et-EE"/>
              </w:rPr>
            </w:pPr>
            <w:r>
              <w:rPr>
                <w:lang w:val="et-EE"/>
              </w:rPr>
              <w:t xml:space="preserve">Hoonet läbivad vanad ventilatsioonikanalid, neid vajalik demonteerida ning peale nende kanalite demonteerimist jäänud avad tulekindlalt tihendada. </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4DB1AA38" w14:textId="77777777" w:rsidR="00985C71" w:rsidRDefault="00985C71" w:rsidP="00985C71">
            <w:pPr>
              <w:spacing w:after="200" w:line="276" w:lineRule="auto"/>
              <w:rPr>
                <w:lang w:val="et-EE"/>
              </w:rPr>
            </w:pPr>
          </w:p>
        </w:tc>
        <w:tc>
          <w:tcPr>
            <w:tcW w:w="12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33DC043B" w14:textId="77777777" w:rsidR="00985C71" w:rsidRDefault="00985C71" w:rsidP="00985C71">
            <w:pPr>
              <w:spacing w:after="200" w:line="276" w:lineRule="auto"/>
              <w:rPr>
                <w:lang w:val="et-EE"/>
              </w:rPr>
            </w:pPr>
          </w:p>
        </w:tc>
        <w:tc>
          <w:tcPr>
            <w:tcW w:w="67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1A9B15C4" w14:textId="77777777" w:rsidR="00985C71" w:rsidRDefault="00985C71" w:rsidP="00985C71">
            <w:pPr>
              <w:spacing w:after="200" w:line="276" w:lineRule="auto"/>
              <w:rPr>
                <w:lang w:val="et-EE"/>
              </w:rPr>
            </w:pPr>
          </w:p>
        </w:tc>
      </w:tr>
      <w:tr w:rsidR="00985C71" w:rsidRPr="00082BB7" w14:paraId="5205B123" w14:textId="77777777" w:rsidTr="009A5F25">
        <w:tc>
          <w:tcPr>
            <w:tcW w:w="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107E0338" w14:textId="6E4ABBB1" w:rsidR="00985C71" w:rsidRPr="009F00C7" w:rsidRDefault="00985C71" w:rsidP="00985C71">
            <w:pPr>
              <w:pStyle w:val="Loendilik"/>
              <w:numPr>
                <w:ilvl w:val="0"/>
                <w:numId w:val="11"/>
              </w:numPr>
              <w:spacing w:after="200" w:line="276" w:lineRule="auto"/>
              <w:jc w:val="center"/>
              <w:rPr>
                <w:lang w:val="et-EE"/>
              </w:rPr>
            </w:pPr>
          </w:p>
        </w:tc>
        <w:tc>
          <w:tcPr>
            <w:tcW w:w="3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4D4E351D" w14:textId="6AB9D7C7" w:rsidR="00985C71" w:rsidRPr="003E5452" w:rsidRDefault="00082BB7" w:rsidP="00985C71">
            <w:pPr>
              <w:spacing w:after="200" w:line="276" w:lineRule="auto"/>
              <w:rPr>
                <w:lang w:val="et-EE"/>
              </w:rPr>
            </w:pPr>
            <w:r>
              <w:rPr>
                <w:lang w:val="et-EE"/>
              </w:rPr>
              <w:t xml:space="preserve">Hoone ülevaatusel oli tuvastatud, et kasutuses olnud voolikusüsteem on </w:t>
            </w:r>
            <w:r w:rsidR="004C28B1">
              <w:rPr>
                <w:lang w:val="et-EE"/>
              </w:rPr>
              <w:t xml:space="preserve">osaliselt </w:t>
            </w:r>
            <w:r>
              <w:rPr>
                <w:lang w:val="et-EE"/>
              </w:rPr>
              <w:t xml:space="preserve">demonteeritud. SIM määruse nr. 17 </w:t>
            </w:r>
            <w:r>
              <w:rPr>
                <w:rFonts w:cs="Calibri"/>
                <w:lang w:val="et-EE"/>
              </w:rPr>
              <w:t>§</w:t>
            </w:r>
            <w:r>
              <w:rPr>
                <w:lang w:val="et-EE"/>
              </w:rPr>
              <w:t xml:space="preserve"> 55 lg 2 kohaselt antud TO paigaldis peab </w:t>
            </w:r>
            <w:r w:rsidRPr="00105703">
              <w:rPr>
                <w:rFonts w:asciiTheme="minorHAnsi" w:hAnsiTheme="minorHAnsi" w:cstheme="minorHAnsi"/>
                <w:color w:val="202020"/>
                <w:shd w:val="clear" w:color="auto" w:fill="FFFFFF"/>
                <w:lang w:val="et-EE"/>
              </w:rPr>
              <w:t>vastama selle paigaldamise ajal kehtinud tuleohutusnõuetele ja olema nõuetekohaselt hooldatud</w:t>
            </w:r>
            <w:r>
              <w:rPr>
                <w:rFonts w:asciiTheme="minorHAnsi" w:hAnsiTheme="minorHAnsi" w:cstheme="minorHAnsi"/>
                <w:color w:val="202020"/>
                <w:shd w:val="clear" w:color="auto" w:fill="FFFFFF"/>
                <w:lang w:val="et-EE"/>
              </w:rPr>
              <w:t>.</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4C587519" w14:textId="77777777" w:rsidR="00985C71" w:rsidRDefault="00985C71" w:rsidP="00985C71">
            <w:pPr>
              <w:spacing w:after="200" w:line="276" w:lineRule="auto"/>
              <w:rPr>
                <w:lang w:val="et-EE"/>
              </w:rPr>
            </w:pPr>
          </w:p>
        </w:tc>
        <w:tc>
          <w:tcPr>
            <w:tcW w:w="12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78911892" w14:textId="77777777" w:rsidR="00985C71" w:rsidRDefault="00985C71" w:rsidP="00985C71">
            <w:pPr>
              <w:spacing w:after="200" w:line="276" w:lineRule="auto"/>
              <w:rPr>
                <w:lang w:val="et-EE"/>
              </w:rPr>
            </w:pPr>
          </w:p>
        </w:tc>
        <w:tc>
          <w:tcPr>
            <w:tcW w:w="67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2AF7575C" w14:textId="59534CC7" w:rsidR="00D96119" w:rsidRDefault="00D96119" w:rsidP="00D96119">
            <w:pPr>
              <w:spacing w:after="200" w:line="276" w:lineRule="auto"/>
              <w:rPr>
                <w:lang w:val="et-EE"/>
              </w:rPr>
            </w:pPr>
            <w:r>
              <w:rPr>
                <w:lang w:val="et-EE"/>
              </w:rPr>
              <w:t xml:space="preserve">Juhul, kui on soov antud süsteemist loobuda vajalik koostada  projekti muudatus millega kaotatakse antud tuleohutuspaigaldis. Projekti muudatuse tegemise eelduseks on ehitise olulistele tuleohutusnõetele vastavus (vt. määrus nr. 17, </w:t>
            </w:r>
            <w:r>
              <w:rPr>
                <w:rFonts w:cs="Calibri"/>
                <w:lang w:val="et-EE"/>
              </w:rPr>
              <w:t>§</w:t>
            </w:r>
            <w:r>
              <w:rPr>
                <w:lang w:val="et-EE"/>
              </w:rPr>
              <w:t xml:space="preserve"> 3). Vastavust tõendatakse positiivse tuleohutusauditiga. </w:t>
            </w:r>
          </w:p>
          <w:p w14:paraId="716886BB" w14:textId="77777777" w:rsidR="00985C71" w:rsidRDefault="00985C71" w:rsidP="00985C71">
            <w:pPr>
              <w:spacing w:after="200" w:line="276" w:lineRule="auto"/>
              <w:rPr>
                <w:lang w:val="et-EE"/>
              </w:rPr>
            </w:pPr>
          </w:p>
        </w:tc>
      </w:tr>
      <w:tr w:rsidR="00985C71" w:rsidRPr="00B52AF5" w14:paraId="180CBB36" w14:textId="77777777" w:rsidTr="009A5F25">
        <w:tc>
          <w:tcPr>
            <w:tcW w:w="855"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vAlign w:val="center"/>
          </w:tcPr>
          <w:p w14:paraId="0E57E7BB" w14:textId="77777777" w:rsidR="00985C71" w:rsidRPr="00813279" w:rsidRDefault="00985C71" w:rsidP="00985C71">
            <w:pPr>
              <w:pStyle w:val="Loendilik"/>
              <w:numPr>
                <w:ilvl w:val="0"/>
                <w:numId w:val="11"/>
              </w:numPr>
              <w:spacing w:after="200" w:line="276" w:lineRule="auto"/>
              <w:jc w:val="center"/>
              <w:rPr>
                <w:lang w:val="et-EE"/>
              </w:rPr>
            </w:pPr>
          </w:p>
        </w:tc>
        <w:tc>
          <w:tcPr>
            <w:tcW w:w="3948"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2C63327E" w14:textId="77777777" w:rsidR="002C5908" w:rsidRDefault="002C5908" w:rsidP="002C5908">
            <w:pPr>
              <w:spacing w:after="200" w:line="276" w:lineRule="auto"/>
              <w:jc w:val="both"/>
              <w:rPr>
                <w:color w:val="000000"/>
                <w:lang w:val="et-EE"/>
              </w:rPr>
            </w:pPr>
            <w:r>
              <w:rPr>
                <w:color w:val="000000"/>
                <w:lang w:val="et-EE"/>
              </w:rPr>
              <w:t>Tegemist on hoone mitte kasutuses oleva osaga: ruumides inimesed ei viibi. Läbi selle hoone osa evakuatsioonitrepi (ei vasta evakuatsioonitee nõuetele) toimub evakuatsioon teise korruse laoruumidest. Antud olukorras evakuatsiooni korraldamine läbi antud hooneosa on lubatud kolmel tingimusel (mööndus):</w:t>
            </w:r>
          </w:p>
          <w:p w14:paraId="7494DCD8" w14:textId="77777777" w:rsidR="002C5908" w:rsidRDefault="002C5908" w:rsidP="002C5908">
            <w:pPr>
              <w:pStyle w:val="Loendilik"/>
              <w:numPr>
                <w:ilvl w:val="0"/>
                <w:numId w:val="14"/>
              </w:numPr>
              <w:spacing w:after="200" w:line="276" w:lineRule="auto"/>
              <w:jc w:val="both"/>
              <w:rPr>
                <w:color w:val="000000"/>
                <w:lang w:val="et-EE"/>
              </w:rPr>
            </w:pPr>
            <w:r>
              <w:rPr>
                <w:color w:val="000000"/>
                <w:lang w:val="et-EE"/>
              </w:rPr>
              <w:lastRenderedPageBreak/>
              <w:t xml:space="preserve">hooneosa on 100% kaetud </w:t>
            </w:r>
            <w:proofErr w:type="spellStart"/>
            <w:r>
              <w:rPr>
                <w:color w:val="000000"/>
                <w:lang w:val="et-EE"/>
              </w:rPr>
              <w:t>ATSiga</w:t>
            </w:r>
            <w:proofErr w:type="spellEnd"/>
            <w:r>
              <w:rPr>
                <w:color w:val="000000"/>
                <w:lang w:val="et-EE"/>
              </w:rPr>
              <w:t xml:space="preserve"> ja ühendatud hoone peamise </w:t>
            </w:r>
            <w:proofErr w:type="spellStart"/>
            <w:r>
              <w:rPr>
                <w:color w:val="000000"/>
                <w:lang w:val="et-EE"/>
              </w:rPr>
              <w:t>keskseadmega</w:t>
            </w:r>
            <w:proofErr w:type="spellEnd"/>
          </w:p>
          <w:p w14:paraId="0DE938D7" w14:textId="77777777" w:rsidR="002C5908" w:rsidRDefault="002C5908" w:rsidP="002C5908">
            <w:pPr>
              <w:pStyle w:val="Loendilik"/>
              <w:numPr>
                <w:ilvl w:val="0"/>
                <w:numId w:val="14"/>
              </w:numPr>
              <w:spacing w:after="200" w:line="276" w:lineRule="auto"/>
              <w:jc w:val="both"/>
              <w:rPr>
                <w:color w:val="000000"/>
                <w:lang w:val="et-EE"/>
              </w:rPr>
            </w:pPr>
            <w:r>
              <w:rPr>
                <w:color w:val="000000"/>
                <w:lang w:val="et-EE"/>
              </w:rPr>
              <w:t>väljumisteel on paigaldatud evakuatsiooni- ja turvavalgustus</w:t>
            </w:r>
          </w:p>
          <w:p w14:paraId="47365903" w14:textId="77777777" w:rsidR="002C5908" w:rsidRDefault="002C5908" w:rsidP="002C5908">
            <w:pPr>
              <w:pStyle w:val="Loendilik"/>
              <w:numPr>
                <w:ilvl w:val="0"/>
                <w:numId w:val="14"/>
              </w:numPr>
              <w:spacing w:after="200" w:line="276" w:lineRule="auto"/>
              <w:jc w:val="both"/>
              <w:rPr>
                <w:color w:val="000000"/>
                <w:lang w:val="et-EE"/>
              </w:rPr>
            </w:pPr>
            <w:r>
              <w:rPr>
                <w:color w:val="000000"/>
                <w:lang w:val="et-EE"/>
              </w:rPr>
              <w:t>otse välja viiv evakuatsiooniuks on varustatud nõuetekohase sulusega (nõue on tagatud)</w:t>
            </w:r>
          </w:p>
          <w:p w14:paraId="5D61A3F5" w14:textId="0B0197D1" w:rsidR="00985C71" w:rsidRDefault="002C5908" w:rsidP="002C5908">
            <w:pPr>
              <w:spacing w:after="200" w:line="276" w:lineRule="auto"/>
              <w:rPr>
                <w:lang w:val="et-EE"/>
              </w:rPr>
            </w:pPr>
            <w:r>
              <w:rPr>
                <w:color w:val="000000"/>
                <w:lang w:val="et-EE"/>
              </w:rPr>
              <w:t>Kui eelpool loetletud tingimused on tagamata, evakuatsiooni korraldamine läbi antud hooneosa ei ole lubatud ning tegemist on evakuatsiooni tagamise nõuete rikkumisega.</w:t>
            </w:r>
          </w:p>
        </w:tc>
        <w:tc>
          <w:tcPr>
            <w:tcW w:w="113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05DBE299" w14:textId="77777777" w:rsidR="00985C71" w:rsidRDefault="00985C71" w:rsidP="00985C71">
            <w:pPr>
              <w:spacing w:after="200" w:line="276" w:lineRule="auto"/>
              <w:rPr>
                <w:lang w:val="et-EE"/>
              </w:rPr>
            </w:pPr>
          </w:p>
        </w:tc>
        <w:tc>
          <w:tcPr>
            <w:tcW w:w="129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5F90ACF8" w14:textId="77777777" w:rsidR="00985C71" w:rsidRDefault="00985C71" w:rsidP="00985C71">
            <w:pPr>
              <w:spacing w:after="200" w:line="276" w:lineRule="auto"/>
              <w:rPr>
                <w:lang w:val="et-EE"/>
              </w:rPr>
            </w:pPr>
          </w:p>
        </w:tc>
        <w:tc>
          <w:tcPr>
            <w:tcW w:w="67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vAlign w:val="center"/>
          </w:tcPr>
          <w:p w14:paraId="4C48986F" w14:textId="15D99030" w:rsidR="00985C71" w:rsidRDefault="002C5908" w:rsidP="00985C71">
            <w:pPr>
              <w:spacing w:after="200" w:line="276" w:lineRule="auto"/>
              <w:rPr>
                <w:lang w:val="et-EE"/>
              </w:rPr>
            </w:pPr>
            <w:r>
              <w:rPr>
                <w:lang w:val="et-EE"/>
              </w:rPr>
              <w:t xml:space="preserve">Hoone osade eraldatava tuletõkkeukse paigaldus ei ole kohustuslik kuna mitte kasutatavat hooneosa võib lugeda ohutuks kohaks (hooneosade vahel terviklik TT sektsiooni piir), kus ohutusfaktorid puuduvad. Antud ala võib olla  võrdsustatud väljumisteega. </w:t>
            </w:r>
            <w:r>
              <w:rPr>
                <w:lang w:val="et-EE"/>
              </w:rPr>
              <w:br/>
            </w:r>
            <w:r>
              <w:rPr>
                <w:lang w:val="et-EE"/>
              </w:rPr>
              <w:br/>
              <w:t xml:space="preserve">Juhul kui antud hoone läheb uuesti kasutusse, selle </w:t>
            </w:r>
            <w:proofErr w:type="spellStart"/>
            <w:r>
              <w:rPr>
                <w:lang w:val="et-EE"/>
              </w:rPr>
              <w:t>evakautsioonitrepikojast</w:t>
            </w:r>
            <w:proofErr w:type="spellEnd"/>
            <w:r>
              <w:rPr>
                <w:lang w:val="et-EE"/>
              </w:rPr>
              <w:t xml:space="preserve"> vajalik moodustada omaette </w:t>
            </w:r>
            <w:proofErr w:type="spellStart"/>
            <w:r>
              <w:rPr>
                <w:lang w:val="et-EE"/>
              </w:rPr>
              <w:t>tuletõkkesktsioon</w:t>
            </w:r>
            <w:proofErr w:type="spellEnd"/>
            <w:r>
              <w:rPr>
                <w:lang w:val="et-EE"/>
              </w:rPr>
              <w:t xml:space="preserve"> ning tagada muud tuleohutusnõuded.  </w:t>
            </w:r>
          </w:p>
        </w:tc>
      </w:tr>
      <w:tr w:rsidR="00762A12" w14:paraId="57EF3FE0" w14:textId="77777777" w:rsidTr="00F715C0">
        <w:tc>
          <w:tcPr>
            <w:tcW w:w="13994" w:type="dxa"/>
            <w:gridSpan w:val="5"/>
            <w:tcBorders>
              <w:top w:val="single" w:sz="4" w:space="0" w:color="000000"/>
              <w:left w:val="single" w:sz="4" w:space="0" w:color="000000"/>
              <w:bottom w:val="single" w:sz="4" w:space="0" w:color="000000"/>
              <w:right w:val="single" w:sz="4" w:space="0" w:color="000000"/>
            </w:tcBorders>
            <w:shd w:val="clear" w:color="auto" w:fill="C5E0B3" w:themeFill="accent6" w:themeFillTint="66"/>
            <w:tcMar>
              <w:top w:w="0" w:type="dxa"/>
              <w:left w:w="108" w:type="dxa"/>
              <w:bottom w:w="0" w:type="dxa"/>
              <w:right w:w="108" w:type="dxa"/>
            </w:tcMar>
            <w:vAlign w:val="center"/>
          </w:tcPr>
          <w:p w14:paraId="57EF3FDF" w14:textId="77777777" w:rsidR="00762A12" w:rsidRDefault="00762A12" w:rsidP="00762A12">
            <w:pPr>
              <w:spacing w:after="200" w:line="276" w:lineRule="auto"/>
              <w:rPr>
                <w:b/>
                <w:bCs/>
                <w:lang w:val="et-EE"/>
              </w:rPr>
            </w:pPr>
            <w:r>
              <w:rPr>
                <w:b/>
                <w:bCs/>
                <w:lang w:val="et-EE"/>
              </w:rPr>
              <w:t>Hooldused- vajalikud dokumendid</w:t>
            </w:r>
          </w:p>
        </w:tc>
      </w:tr>
      <w:tr w:rsidR="00762A12" w:rsidRPr="00B52AF5" w14:paraId="57EF3FEB" w14:textId="77777777" w:rsidTr="009A5F25">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EF3FE1" w14:textId="77777777" w:rsidR="00762A12" w:rsidRDefault="00762A12" w:rsidP="00762A12">
            <w:pPr>
              <w:spacing w:after="200" w:line="276" w:lineRule="auto"/>
              <w:ind w:left="360"/>
              <w:jc w:val="center"/>
              <w:rPr>
                <w:lang w:val="et-EE"/>
              </w:rPr>
            </w:pPr>
          </w:p>
        </w:tc>
        <w:tc>
          <w:tcPr>
            <w:tcW w:w="3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F3FE2" w14:textId="77777777" w:rsidR="00762A12" w:rsidRDefault="00762A12" w:rsidP="00762A12">
            <w:pPr>
              <w:spacing w:after="200" w:line="276" w:lineRule="auto"/>
              <w:jc w:val="both"/>
            </w:pPr>
            <w:r>
              <w:rPr>
                <w:b/>
                <w:bCs/>
                <w:color w:val="000000"/>
                <w:lang w:val="et-EE"/>
              </w:rPr>
              <w:t>ATS</w:t>
            </w:r>
            <w:r>
              <w:rPr>
                <w:color w:val="000000"/>
                <w:lang w:val="et-EE"/>
              </w:rPr>
              <w:t xml:space="preserve"> vajalikud dokumendid:</w:t>
            </w:r>
          </w:p>
          <w:p w14:paraId="57EF3FE3" w14:textId="6FA4A33E" w:rsidR="00762A12" w:rsidRDefault="00762A12" w:rsidP="00762A12">
            <w:pPr>
              <w:pStyle w:val="Loendilik"/>
              <w:numPr>
                <w:ilvl w:val="0"/>
                <w:numId w:val="3"/>
              </w:numPr>
              <w:spacing w:after="200" w:line="276" w:lineRule="auto"/>
              <w:jc w:val="both"/>
            </w:pPr>
            <w:r>
              <w:rPr>
                <w:color w:val="000000"/>
                <w:lang w:val="et-EE"/>
              </w:rPr>
              <w:t xml:space="preserve">ATS paiknemisskeemid ATS </w:t>
            </w:r>
            <w:proofErr w:type="spellStart"/>
            <w:r>
              <w:rPr>
                <w:color w:val="000000"/>
                <w:lang w:val="et-EE"/>
              </w:rPr>
              <w:t>keskseadme</w:t>
            </w:r>
            <w:proofErr w:type="spellEnd"/>
            <w:r>
              <w:rPr>
                <w:color w:val="000000"/>
                <w:lang w:val="et-EE"/>
              </w:rPr>
              <w:t xml:space="preserve"> juures – </w:t>
            </w:r>
            <w:r w:rsidR="00610D1B">
              <w:rPr>
                <w:color w:val="000000"/>
                <w:lang w:val="et-EE"/>
              </w:rPr>
              <w:t>olemas</w:t>
            </w:r>
            <w:r w:rsidR="00327B0D">
              <w:rPr>
                <w:color w:val="000000"/>
                <w:lang w:val="et-EE"/>
              </w:rPr>
              <w:t>, vaja uuendada</w:t>
            </w:r>
          </w:p>
          <w:p w14:paraId="57EF3FE4" w14:textId="70339A76" w:rsidR="00762A12" w:rsidRDefault="00762A12" w:rsidP="00762A12">
            <w:pPr>
              <w:pStyle w:val="Loendilik"/>
              <w:numPr>
                <w:ilvl w:val="0"/>
                <w:numId w:val="3"/>
              </w:numPr>
              <w:spacing w:after="200" w:line="276" w:lineRule="auto"/>
              <w:jc w:val="both"/>
              <w:rPr>
                <w:color w:val="000000"/>
                <w:lang w:val="et-EE"/>
              </w:rPr>
            </w:pPr>
            <w:r>
              <w:rPr>
                <w:color w:val="000000"/>
                <w:lang w:val="et-EE"/>
              </w:rPr>
              <w:t xml:space="preserve">ATS hoolduspäevik (peab sisaldama infot vastavalt määrusele) </w:t>
            </w:r>
            <w:r w:rsidR="00866BD5">
              <w:rPr>
                <w:color w:val="000000"/>
                <w:lang w:val="et-EE"/>
              </w:rPr>
              <w:t>–</w:t>
            </w:r>
            <w:r>
              <w:rPr>
                <w:color w:val="000000"/>
                <w:lang w:val="et-EE"/>
              </w:rPr>
              <w:t xml:space="preserve"> olemas</w:t>
            </w:r>
            <w:r w:rsidR="00866BD5">
              <w:rPr>
                <w:color w:val="000000"/>
                <w:lang w:val="et-EE"/>
              </w:rPr>
              <w:t>, kuid süsteemi vastutav on määramata</w:t>
            </w:r>
          </w:p>
          <w:p w14:paraId="57EF3FE5" w14:textId="4CEE76F4" w:rsidR="00762A12" w:rsidRPr="00914B0A" w:rsidRDefault="00762A12" w:rsidP="00762A12">
            <w:pPr>
              <w:pStyle w:val="Loendilik"/>
              <w:numPr>
                <w:ilvl w:val="0"/>
                <w:numId w:val="3"/>
              </w:numPr>
              <w:spacing w:after="200" w:line="276" w:lineRule="auto"/>
              <w:jc w:val="both"/>
              <w:rPr>
                <w:color w:val="000000"/>
                <w:lang w:val="et-EE"/>
              </w:rPr>
            </w:pPr>
            <w:r>
              <w:rPr>
                <w:color w:val="000000"/>
                <w:lang w:val="et-EE"/>
              </w:rPr>
              <w:t xml:space="preserve">ATS hooldus- ja kasutusjuhend </w:t>
            </w:r>
            <w:r w:rsidR="00610D1B">
              <w:rPr>
                <w:color w:val="000000"/>
                <w:lang w:val="et-EE"/>
              </w:rPr>
              <w:t>–</w:t>
            </w:r>
            <w:r w:rsidRPr="00914B0A">
              <w:rPr>
                <w:color w:val="000000"/>
                <w:lang w:val="et-EE"/>
              </w:rPr>
              <w:t xml:space="preserve"> </w:t>
            </w:r>
            <w:r w:rsidR="00866BD5">
              <w:rPr>
                <w:color w:val="000000"/>
                <w:lang w:val="et-EE"/>
              </w:rPr>
              <w:t>olemas</w:t>
            </w:r>
          </w:p>
          <w:p w14:paraId="57EF3FE6" w14:textId="00E0DB08" w:rsidR="00762A12" w:rsidRDefault="00762A12" w:rsidP="00762A12">
            <w:pPr>
              <w:pStyle w:val="Loendilik"/>
              <w:numPr>
                <w:ilvl w:val="0"/>
                <w:numId w:val="4"/>
              </w:numPr>
              <w:spacing w:after="200" w:line="276" w:lineRule="auto"/>
              <w:rPr>
                <w:color w:val="000000"/>
                <w:lang w:val="et-EE"/>
              </w:rPr>
            </w:pPr>
            <w:r>
              <w:rPr>
                <w:color w:val="000000"/>
                <w:lang w:val="et-EE"/>
              </w:rPr>
              <w:t xml:space="preserve">ATS blokeeringute/rakenduste nimekiri – </w:t>
            </w:r>
            <w:r w:rsidR="00866BD5">
              <w:rPr>
                <w:color w:val="000000"/>
                <w:lang w:val="et-EE"/>
              </w:rPr>
              <w:t xml:space="preserve">pole vajalik, kuna süsteemiga pole ühendatud </w:t>
            </w:r>
            <w:r w:rsidR="00866BD5">
              <w:rPr>
                <w:color w:val="000000"/>
                <w:lang w:val="et-EE"/>
              </w:rPr>
              <w:lastRenderedPageBreak/>
              <w:t xml:space="preserve">ühtegi seadet (nt. TTU, </w:t>
            </w:r>
            <w:proofErr w:type="spellStart"/>
            <w:r w:rsidR="00866BD5">
              <w:rPr>
                <w:color w:val="000000"/>
                <w:lang w:val="et-EE"/>
              </w:rPr>
              <w:t>vent</w:t>
            </w:r>
            <w:proofErr w:type="spellEnd"/>
            <w:r w:rsidR="00866BD5">
              <w:rPr>
                <w:color w:val="000000"/>
                <w:lang w:val="et-EE"/>
              </w:rPr>
              <w:t>. agregaat)</w:t>
            </w:r>
          </w:p>
          <w:p w14:paraId="57EF3FE7" w14:textId="462F40DF" w:rsidR="00762A12" w:rsidRPr="004F1F7B" w:rsidRDefault="00762A12" w:rsidP="00762A12">
            <w:pPr>
              <w:pStyle w:val="Loendilik"/>
              <w:numPr>
                <w:ilvl w:val="0"/>
                <w:numId w:val="4"/>
              </w:numPr>
              <w:spacing w:after="200" w:line="276" w:lineRule="auto"/>
              <w:rPr>
                <w:lang w:val="et-EE"/>
              </w:rPr>
            </w:pPr>
            <w:r>
              <w:rPr>
                <w:color w:val="000000"/>
                <w:lang w:val="et-EE"/>
              </w:rPr>
              <w:t>Hooldusaktid –</w:t>
            </w:r>
            <w:r w:rsidR="00610D1B">
              <w:rPr>
                <w:color w:val="000000"/>
                <w:lang w:val="et-EE"/>
              </w:rPr>
              <w:t>viimane hooldus teostatud</w:t>
            </w:r>
            <w:r w:rsidR="00D665C1">
              <w:rPr>
                <w:color w:val="000000"/>
                <w:lang w:val="et-EE"/>
              </w:rPr>
              <w:t xml:space="preserve"> </w:t>
            </w:r>
            <w:r w:rsidR="00766CFA">
              <w:rPr>
                <w:color w:val="000000"/>
                <w:lang w:val="et-EE"/>
              </w:rPr>
              <w:t>20</w:t>
            </w:r>
            <w:r w:rsidR="00D665C1">
              <w:rPr>
                <w:color w:val="000000"/>
                <w:lang w:val="et-EE"/>
              </w:rPr>
              <w:t>.</w:t>
            </w:r>
            <w:r w:rsidR="00766CFA">
              <w:rPr>
                <w:color w:val="000000"/>
                <w:lang w:val="et-EE"/>
              </w:rPr>
              <w:t>09</w:t>
            </w:r>
            <w:r w:rsidR="00D665C1">
              <w:rPr>
                <w:color w:val="000000"/>
                <w:lang w:val="et-EE"/>
              </w:rPr>
              <w:t>.202</w:t>
            </w:r>
            <w:r w:rsidR="00766CFA">
              <w:rPr>
                <w:color w:val="000000"/>
                <w:lang w:val="et-EE"/>
              </w:rPr>
              <w:t>3</w:t>
            </w:r>
            <w:r w:rsidR="00D665C1">
              <w:rPr>
                <w:color w:val="000000"/>
                <w:lang w:val="et-EE"/>
              </w:rPr>
              <w:t xml:space="preserve"> </w:t>
            </w:r>
            <w:r w:rsidR="00FA44E0">
              <w:rPr>
                <w:color w:val="000000"/>
                <w:lang w:val="et-EE"/>
              </w:rPr>
              <w:t>-</w:t>
            </w:r>
            <w:r w:rsidR="00D665C1">
              <w:rPr>
                <w:color w:val="000000"/>
                <w:lang w:val="et-EE"/>
              </w:rPr>
              <w:t>KV hooldus</w:t>
            </w:r>
            <w:r w:rsidR="00D26444">
              <w:rPr>
                <w:color w:val="000000"/>
                <w:lang w:val="et-EE"/>
              </w:rPr>
              <w:t>. Aasta hooldus</w:t>
            </w:r>
            <w:r w:rsidR="003753BC">
              <w:rPr>
                <w:color w:val="000000"/>
                <w:lang w:val="et-EE"/>
              </w:rPr>
              <w:t xml:space="preserve"> toimus </w:t>
            </w:r>
            <w:r w:rsidR="00FD7A11">
              <w:rPr>
                <w:color w:val="000000"/>
                <w:lang w:val="et-EE"/>
              </w:rPr>
              <w:t>info puudub</w:t>
            </w:r>
            <w:r w:rsidR="003753BC">
              <w:rPr>
                <w:color w:val="000000"/>
                <w:lang w:val="et-EE"/>
              </w:rPr>
              <w:t xml:space="preserve"> </w:t>
            </w:r>
            <w:r>
              <w:rPr>
                <w:color w:val="000000"/>
                <w:sz w:val="18"/>
                <w:szCs w:val="18"/>
                <w:lang w:val="et-EE"/>
              </w:rPr>
              <w:t>(4 kvartali ja 1 aasta hooldusakti- aasta hooldus on jaotatud 4ks ja 4kvartali jooksul teostatakse antud hooneosas aasta hooldus siis on kokku 4 akti, kus on märgitud ära piirkond ning et teostati nii kv kui aasta hooldus.- see info peab kajastuma ka hooldusjuhendis, hetkel kajastamata)</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EF3FE8" w14:textId="77777777" w:rsidR="00762A12" w:rsidRDefault="00762A12" w:rsidP="00762A12">
            <w:pPr>
              <w:spacing w:after="200" w:line="276" w:lineRule="auto"/>
              <w:jc w:val="center"/>
              <w:rPr>
                <w:lang w:val="et-EE"/>
              </w:rPr>
            </w:pP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F3FE9" w14:textId="77777777" w:rsidR="00762A12" w:rsidRDefault="00762A12" w:rsidP="00762A12">
            <w:pPr>
              <w:spacing w:after="200" w:line="276" w:lineRule="auto"/>
              <w:jc w:val="center"/>
              <w:rPr>
                <w:lang w:val="et-EE"/>
              </w:rPr>
            </w:pPr>
          </w:p>
        </w:tc>
        <w:tc>
          <w:tcPr>
            <w:tcW w:w="6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E6C7EC" w14:textId="6DBB6116" w:rsidR="00762A12" w:rsidRDefault="00085F68" w:rsidP="002A69C8">
            <w:pPr>
              <w:spacing w:after="200" w:line="276" w:lineRule="auto"/>
              <w:rPr>
                <w:lang w:val="et-EE"/>
              </w:rPr>
            </w:pPr>
            <w:r>
              <w:rPr>
                <w:lang w:val="et-EE"/>
              </w:rPr>
              <w:t xml:space="preserve">Maja teine korrus on </w:t>
            </w:r>
            <w:proofErr w:type="spellStart"/>
            <w:r>
              <w:rPr>
                <w:lang w:val="et-EE"/>
              </w:rPr>
              <w:t>ATSiga</w:t>
            </w:r>
            <w:proofErr w:type="spellEnd"/>
            <w:r>
              <w:rPr>
                <w:lang w:val="et-EE"/>
              </w:rPr>
              <w:t xml:space="preserve"> </w:t>
            </w:r>
            <w:proofErr w:type="spellStart"/>
            <w:r>
              <w:rPr>
                <w:lang w:val="et-EE"/>
              </w:rPr>
              <w:t>katmada</w:t>
            </w:r>
            <w:proofErr w:type="spellEnd"/>
            <w:r>
              <w:rPr>
                <w:lang w:val="et-EE"/>
              </w:rPr>
              <w:t xml:space="preserve">. Projekteerida ja laiendada süsteem teisele korrusele. </w:t>
            </w:r>
          </w:p>
          <w:p w14:paraId="4A408481" w14:textId="1653E33A" w:rsidR="00D26444" w:rsidRDefault="00D26444" w:rsidP="002A69C8">
            <w:pPr>
              <w:spacing w:after="200" w:line="276" w:lineRule="auto"/>
              <w:rPr>
                <w:lang w:val="et-EE"/>
              </w:rPr>
            </w:pPr>
            <w:proofErr w:type="spellStart"/>
            <w:r>
              <w:rPr>
                <w:lang w:val="et-EE"/>
              </w:rPr>
              <w:t>ATSi</w:t>
            </w:r>
            <w:proofErr w:type="spellEnd"/>
            <w:r>
              <w:rPr>
                <w:lang w:val="et-EE"/>
              </w:rPr>
              <w:t xml:space="preserve"> hooldusakti</w:t>
            </w:r>
            <w:r w:rsidR="00840D32">
              <w:rPr>
                <w:lang w:val="et-EE"/>
              </w:rPr>
              <w:t>de vorm ei ole määrusega vastavuses</w:t>
            </w:r>
            <w:r w:rsidR="00F13E47">
              <w:rPr>
                <w:lang w:val="et-EE"/>
              </w:rPr>
              <w:t xml:space="preserve">: </w:t>
            </w:r>
            <w:hyperlink r:id="rId9" w:history="1">
              <w:r w:rsidR="00F13E47" w:rsidRPr="003A3294">
                <w:rPr>
                  <w:rStyle w:val="Hperlink"/>
                  <w:lang w:val="et-EE"/>
                </w:rPr>
                <w:t>https://www.riigiteataja.ee/aktilisa/1230/2202/1015/SiM_m9_lisa3.pdf#</w:t>
              </w:r>
            </w:hyperlink>
          </w:p>
          <w:p w14:paraId="57EF3FEA" w14:textId="56F16FCE" w:rsidR="00F13E47" w:rsidRDefault="00F13E47" w:rsidP="002A69C8">
            <w:pPr>
              <w:spacing w:after="200" w:line="276" w:lineRule="auto"/>
              <w:rPr>
                <w:lang w:val="et-EE"/>
              </w:rPr>
            </w:pPr>
          </w:p>
        </w:tc>
      </w:tr>
      <w:tr w:rsidR="00762A12" w14:paraId="57EF3FFF" w14:textId="77777777" w:rsidTr="009A5F25">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EF3FF5" w14:textId="77777777" w:rsidR="00762A12" w:rsidRDefault="00762A12" w:rsidP="00762A12">
            <w:pPr>
              <w:spacing w:after="200" w:line="276" w:lineRule="auto"/>
              <w:ind w:left="360"/>
              <w:jc w:val="center"/>
              <w:rPr>
                <w:lang w:val="et-EE"/>
              </w:rPr>
            </w:pPr>
          </w:p>
        </w:tc>
        <w:tc>
          <w:tcPr>
            <w:tcW w:w="3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F3FF6" w14:textId="77777777" w:rsidR="00762A12" w:rsidRDefault="00762A12" w:rsidP="00762A12">
            <w:pPr>
              <w:spacing w:after="200" w:line="276" w:lineRule="auto"/>
              <w:jc w:val="both"/>
            </w:pPr>
            <w:r>
              <w:rPr>
                <w:b/>
                <w:bCs/>
                <w:color w:val="000000"/>
                <w:lang w:val="et-EE"/>
              </w:rPr>
              <w:t xml:space="preserve">Evakuatsioonivalgustus </w:t>
            </w:r>
            <w:r>
              <w:rPr>
                <w:color w:val="000000"/>
                <w:lang w:val="et-EE"/>
              </w:rPr>
              <w:t>vajalikud dokumendid:</w:t>
            </w:r>
          </w:p>
          <w:p w14:paraId="57EF3FF7" w14:textId="438F218E" w:rsidR="00762A12" w:rsidRDefault="00762A12" w:rsidP="00762A12">
            <w:pPr>
              <w:pStyle w:val="Loendilik"/>
              <w:numPr>
                <w:ilvl w:val="0"/>
                <w:numId w:val="6"/>
              </w:numPr>
              <w:spacing w:after="200" w:line="276" w:lineRule="auto"/>
              <w:jc w:val="both"/>
              <w:rPr>
                <w:color w:val="000000"/>
                <w:lang w:val="et-EE"/>
              </w:rPr>
            </w:pPr>
            <w:r>
              <w:rPr>
                <w:color w:val="000000"/>
                <w:lang w:val="et-EE"/>
              </w:rPr>
              <w:t>Hooldus-</w:t>
            </w:r>
            <w:r w:rsidR="00F13E47">
              <w:rPr>
                <w:color w:val="000000"/>
                <w:lang w:val="et-EE"/>
              </w:rPr>
              <w:t xml:space="preserve"> </w:t>
            </w:r>
            <w:r>
              <w:rPr>
                <w:color w:val="000000"/>
                <w:lang w:val="et-EE"/>
              </w:rPr>
              <w:t xml:space="preserve">ja kasutusjuhend – </w:t>
            </w:r>
            <w:r w:rsidR="00DD38C3">
              <w:rPr>
                <w:color w:val="000000"/>
                <w:lang w:val="et-EE"/>
              </w:rPr>
              <w:t>päevik</w:t>
            </w:r>
            <w:r w:rsidR="00FD7A11">
              <w:rPr>
                <w:color w:val="000000"/>
                <w:lang w:val="et-EE"/>
              </w:rPr>
              <w:t>u kohta info puudub</w:t>
            </w:r>
          </w:p>
          <w:p w14:paraId="57EF3FF8" w14:textId="642AF939" w:rsidR="00762A12" w:rsidRDefault="00762A12" w:rsidP="00762A12">
            <w:pPr>
              <w:pStyle w:val="Loendilik"/>
              <w:numPr>
                <w:ilvl w:val="0"/>
                <w:numId w:val="6"/>
              </w:numPr>
              <w:spacing w:after="200" w:line="276" w:lineRule="auto"/>
              <w:jc w:val="both"/>
              <w:rPr>
                <w:color w:val="000000"/>
                <w:lang w:val="et-EE"/>
              </w:rPr>
            </w:pPr>
            <w:r>
              <w:rPr>
                <w:color w:val="000000"/>
                <w:lang w:val="et-EE"/>
              </w:rPr>
              <w:t xml:space="preserve">Kord kuus vaatlus (võib olla dokumenteeritud päevikus)- </w:t>
            </w:r>
            <w:r w:rsidR="003514DF">
              <w:rPr>
                <w:color w:val="000000"/>
                <w:lang w:val="et-EE"/>
              </w:rPr>
              <w:t>info puudub, vaja esitada akt või sissekanne päevikus</w:t>
            </w:r>
          </w:p>
          <w:p w14:paraId="57EF3FF9" w14:textId="4C6AA273" w:rsidR="00762A12" w:rsidRDefault="00762A12" w:rsidP="00762A12">
            <w:pPr>
              <w:pStyle w:val="Loendilik"/>
              <w:numPr>
                <w:ilvl w:val="0"/>
                <w:numId w:val="6"/>
              </w:numPr>
              <w:spacing w:after="200" w:line="276" w:lineRule="auto"/>
              <w:jc w:val="both"/>
              <w:rPr>
                <w:color w:val="000000"/>
                <w:lang w:val="et-EE"/>
              </w:rPr>
            </w:pPr>
            <w:r>
              <w:rPr>
                <w:color w:val="000000"/>
                <w:lang w:val="et-EE"/>
              </w:rPr>
              <w:t xml:space="preserve">Kord aastas hooldus- </w:t>
            </w:r>
            <w:r w:rsidR="003514DF">
              <w:rPr>
                <w:color w:val="000000"/>
                <w:lang w:val="et-EE"/>
              </w:rPr>
              <w:t>info puudub</w:t>
            </w:r>
          </w:p>
          <w:p w14:paraId="57EF3FFA" w14:textId="4838F748" w:rsidR="00762A12" w:rsidRDefault="00762A12" w:rsidP="00762A12">
            <w:pPr>
              <w:pStyle w:val="Loendilik"/>
              <w:numPr>
                <w:ilvl w:val="0"/>
                <w:numId w:val="6"/>
              </w:numPr>
              <w:spacing w:after="200" w:line="276" w:lineRule="auto"/>
              <w:jc w:val="both"/>
              <w:rPr>
                <w:color w:val="000000"/>
                <w:lang w:val="et-EE"/>
              </w:rPr>
            </w:pPr>
            <w:r>
              <w:rPr>
                <w:color w:val="000000"/>
                <w:lang w:val="et-EE"/>
              </w:rPr>
              <w:t xml:space="preserve">Evakuatsioonivalgustite register – </w:t>
            </w:r>
            <w:r w:rsidR="004720B0">
              <w:rPr>
                <w:color w:val="000000"/>
                <w:lang w:val="et-EE"/>
              </w:rPr>
              <w:t>puudub</w:t>
            </w:r>
          </w:p>
          <w:p w14:paraId="57EF3FFB" w14:textId="32043B3B" w:rsidR="00762A12" w:rsidRDefault="00762A12" w:rsidP="00762A12">
            <w:pPr>
              <w:pStyle w:val="Loendilik"/>
              <w:numPr>
                <w:ilvl w:val="0"/>
                <w:numId w:val="6"/>
              </w:numPr>
              <w:spacing w:after="200" w:line="276" w:lineRule="auto"/>
              <w:jc w:val="both"/>
              <w:rPr>
                <w:color w:val="000000"/>
                <w:lang w:val="et-EE"/>
              </w:rPr>
            </w:pPr>
            <w:r>
              <w:rPr>
                <w:color w:val="000000"/>
                <w:lang w:val="et-EE"/>
              </w:rPr>
              <w:t xml:space="preserve">Evakuatsioonivalgustuse teostusjoonis </w:t>
            </w:r>
            <w:r w:rsidR="0072394A">
              <w:rPr>
                <w:color w:val="000000"/>
                <w:lang w:val="et-EE"/>
              </w:rPr>
              <w:t>–</w:t>
            </w:r>
            <w:r>
              <w:rPr>
                <w:color w:val="000000"/>
                <w:lang w:val="et-EE"/>
              </w:rPr>
              <w:t xml:space="preserve"> puudub</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EF3FFC" w14:textId="77777777" w:rsidR="00762A12" w:rsidRDefault="00762A12" w:rsidP="00762A12">
            <w:pPr>
              <w:spacing w:after="200" w:line="276" w:lineRule="auto"/>
              <w:jc w:val="center"/>
              <w:rPr>
                <w:lang w:val="et-EE"/>
              </w:rPr>
            </w:pP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F3FFD" w14:textId="77777777" w:rsidR="00762A12" w:rsidRDefault="00762A12" w:rsidP="00762A12">
            <w:pPr>
              <w:spacing w:after="200" w:line="276" w:lineRule="auto"/>
              <w:jc w:val="center"/>
              <w:rPr>
                <w:lang w:val="et-EE"/>
              </w:rPr>
            </w:pPr>
          </w:p>
        </w:tc>
        <w:tc>
          <w:tcPr>
            <w:tcW w:w="6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F3FFE" w14:textId="77777777" w:rsidR="00762A12" w:rsidRDefault="00762A12" w:rsidP="00762A12">
            <w:pPr>
              <w:spacing w:after="200" w:line="276" w:lineRule="auto"/>
              <w:jc w:val="center"/>
              <w:rPr>
                <w:lang w:val="et-EE"/>
              </w:rPr>
            </w:pPr>
          </w:p>
        </w:tc>
      </w:tr>
      <w:tr w:rsidR="00762A12" w:rsidRPr="00B52AF5" w14:paraId="57EF4008" w14:textId="77777777" w:rsidTr="009A5F25">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EF4000" w14:textId="77777777" w:rsidR="00762A12" w:rsidRDefault="00762A12" w:rsidP="00762A12">
            <w:pPr>
              <w:spacing w:after="200" w:line="276" w:lineRule="auto"/>
              <w:ind w:left="360"/>
              <w:jc w:val="center"/>
              <w:rPr>
                <w:lang w:val="et-EE"/>
              </w:rPr>
            </w:pPr>
          </w:p>
        </w:tc>
        <w:tc>
          <w:tcPr>
            <w:tcW w:w="3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F4001" w14:textId="77777777" w:rsidR="00762A12" w:rsidRDefault="00762A12" w:rsidP="00762A12">
            <w:pPr>
              <w:spacing w:after="200" w:line="276" w:lineRule="auto"/>
              <w:jc w:val="both"/>
            </w:pPr>
            <w:r>
              <w:rPr>
                <w:b/>
                <w:bCs/>
                <w:color w:val="000000"/>
                <w:lang w:val="et-EE"/>
              </w:rPr>
              <w:t>Tulekustutid</w:t>
            </w:r>
            <w:r>
              <w:rPr>
                <w:color w:val="000000"/>
                <w:lang w:val="et-EE"/>
              </w:rPr>
              <w:t xml:space="preserve"> vajalikud dokumendid:</w:t>
            </w:r>
          </w:p>
          <w:p w14:paraId="57EF4002" w14:textId="19ADF0ED" w:rsidR="00762A12" w:rsidRDefault="00762A12" w:rsidP="00762A12">
            <w:pPr>
              <w:pStyle w:val="Loendilik"/>
              <w:numPr>
                <w:ilvl w:val="0"/>
                <w:numId w:val="7"/>
              </w:numPr>
              <w:spacing w:after="200" w:line="276" w:lineRule="auto"/>
              <w:jc w:val="both"/>
              <w:rPr>
                <w:color w:val="000000"/>
                <w:lang w:val="et-EE"/>
              </w:rPr>
            </w:pPr>
            <w:r>
              <w:rPr>
                <w:color w:val="000000"/>
                <w:lang w:val="et-EE"/>
              </w:rPr>
              <w:lastRenderedPageBreak/>
              <w:t>Vaatlus kord kv- dokumenteeritult – vaatlused on teostamata</w:t>
            </w:r>
            <w:r w:rsidR="004720B0">
              <w:rPr>
                <w:color w:val="000000"/>
                <w:lang w:val="et-EE"/>
              </w:rPr>
              <w:t>, vajalik koostada vaatluspäevik</w:t>
            </w:r>
          </w:p>
          <w:p w14:paraId="57EF4003" w14:textId="35509FFB" w:rsidR="00762A12" w:rsidRDefault="00762A12" w:rsidP="00762A12">
            <w:pPr>
              <w:pStyle w:val="Loendilik"/>
              <w:numPr>
                <w:ilvl w:val="0"/>
                <w:numId w:val="7"/>
              </w:numPr>
              <w:spacing w:after="200" w:line="276" w:lineRule="auto"/>
              <w:jc w:val="both"/>
              <w:rPr>
                <w:color w:val="000000"/>
                <w:lang w:val="et-EE"/>
              </w:rPr>
            </w:pPr>
            <w:r>
              <w:rPr>
                <w:color w:val="000000"/>
                <w:lang w:val="et-EE"/>
              </w:rPr>
              <w:t xml:space="preserve">Kustuti kontroll 1-2 aasta tagant- oleneb mis tingimustes asub (kleeps kustutil ja kontrollakt) – </w:t>
            </w:r>
            <w:r w:rsidR="003A12AB">
              <w:rPr>
                <w:color w:val="000000"/>
                <w:lang w:val="et-EE"/>
              </w:rPr>
              <w:t xml:space="preserve">mõned </w:t>
            </w:r>
            <w:r w:rsidR="004773E6">
              <w:rPr>
                <w:color w:val="000000"/>
                <w:lang w:val="et-EE"/>
              </w:rPr>
              <w:t>kustutid vaj</w:t>
            </w:r>
            <w:r w:rsidR="003A12AB">
              <w:rPr>
                <w:color w:val="000000"/>
                <w:lang w:val="et-EE"/>
              </w:rPr>
              <w:t>a</w:t>
            </w:r>
            <w:r w:rsidR="004773E6">
              <w:rPr>
                <w:color w:val="000000"/>
                <w:lang w:val="et-EE"/>
              </w:rPr>
              <w:t>vad kontrolli</w:t>
            </w:r>
          </w:p>
          <w:p w14:paraId="57EF4004" w14:textId="126DE2A2" w:rsidR="00762A12" w:rsidRDefault="00762A12" w:rsidP="00762A12">
            <w:pPr>
              <w:pStyle w:val="Loendilik"/>
              <w:numPr>
                <w:ilvl w:val="0"/>
                <w:numId w:val="7"/>
              </w:numPr>
              <w:spacing w:after="200" w:line="276" w:lineRule="auto"/>
              <w:jc w:val="both"/>
              <w:rPr>
                <w:color w:val="000000"/>
                <w:lang w:val="et-EE"/>
              </w:rPr>
            </w:pPr>
            <w:r>
              <w:rPr>
                <w:color w:val="000000"/>
                <w:lang w:val="et-EE"/>
              </w:rPr>
              <w:t xml:space="preserve">Hooldus 5-10a tagant </w:t>
            </w:r>
            <w:r w:rsidR="0072394A">
              <w:rPr>
                <w:color w:val="000000"/>
                <w:lang w:val="et-EE"/>
              </w:rPr>
              <w:t>–</w:t>
            </w:r>
            <w:r>
              <w:rPr>
                <w:color w:val="000000"/>
                <w:lang w:val="et-EE"/>
              </w:rPr>
              <w:t xml:space="preserve"> korras</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EF4005" w14:textId="77777777" w:rsidR="00762A12" w:rsidRDefault="00762A12" w:rsidP="00762A12">
            <w:pPr>
              <w:spacing w:after="200" w:line="276" w:lineRule="auto"/>
              <w:jc w:val="center"/>
              <w:rPr>
                <w:lang w:val="et-EE"/>
              </w:rPr>
            </w:pP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F4006" w14:textId="77777777" w:rsidR="00762A12" w:rsidRDefault="00762A12" w:rsidP="00762A12">
            <w:pPr>
              <w:spacing w:after="200" w:line="276" w:lineRule="auto"/>
              <w:jc w:val="center"/>
              <w:rPr>
                <w:lang w:val="et-EE"/>
              </w:rPr>
            </w:pPr>
          </w:p>
        </w:tc>
        <w:tc>
          <w:tcPr>
            <w:tcW w:w="6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F4007" w14:textId="53B63D3B" w:rsidR="00762A12" w:rsidRDefault="0072394A" w:rsidP="0072394A">
            <w:pPr>
              <w:spacing w:after="200" w:line="276" w:lineRule="auto"/>
              <w:rPr>
                <w:lang w:val="et-EE"/>
              </w:rPr>
            </w:pPr>
            <w:r>
              <w:rPr>
                <w:lang w:val="et-EE"/>
              </w:rPr>
              <w:t xml:space="preserve">Osa kustutites on seinale kinnitamata. </w:t>
            </w:r>
          </w:p>
        </w:tc>
      </w:tr>
      <w:tr w:rsidR="00174910" w:rsidRPr="00B52AF5" w14:paraId="2FD5C639" w14:textId="77777777" w:rsidTr="009A5F25">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C1C8A0" w14:textId="77777777" w:rsidR="00174910" w:rsidRDefault="00174910" w:rsidP="00762A12">
            <w:pPr>
              <w:spacing w:after="200" w:line="276" w:lineRule="auto"/>
              <w:ind w:left="360"/>
              <w:jc w:val="center"/>
              <w:rPr>
                <w:lang w:val="et-EE"/>
              </w:rPr>
            </w:pPr>
          </w:p>
        </w:tc>
        <w:tc>
          <w:tcPr>
            <w:tcW w:w="3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8A9BBF" w14:textId="3868BDA2" w:rsidR="00174910" w:rsidRDefault="00102305" w:rsidP="00174910">
            <w:pPr>
              <w:spacing w:after="200" w:line="276" w:lineRule="auto"/>
              <w:jc w:val="both"/>
            </w:pPr>
            <w:r w:rsidRPr="00102305">
              <w:rPr>
                <w:b/>
                <w:bCs/>
                <w:color w:val="000000"/>
                <w:lang w:val="et-EE"/>
              </w:rPr>
              <w:t>Voolikusüsteem</w:t>
            </w:r>
            <w:r w:rsidR="00174910">
              <w:rPr>
                <w:color w:val="000000"/>
                <w:lang w:val="et-EE"/>
              </w:rPr>
              <w:t xml:space="preserve"> vajalikud dokumendid:</w:t>
            </w:r>
          </w:p>
          <w:p w14:paraId="3679E81A" w14:textId="1CB48BC1" w:rsidR="00B62A64" w:rsidRPr="00B62A64" w:rsidRDefault="00B62A64" w:rsidP="00B62A64">
            <w:pPr>
              <w:pStyle w:val="Loendilik"/>
              <w:numPr>
                <w:ilvl w:val="0"/>
                <w:numId w:val="12"/>
              </w:numPr>
              <w:spacing w:after="200" w:line="276" w:lineRule="auto"/>
              <w:jc w:val="both"/>
              <w:rPr>
                <w:color w:val="000000"/>
                <w:lang w:val="et-EE"/>
              </w:rPr>
            </w:pPr>
            <w:r>
              <w:rPr>
                <w:color w:val="000000"/>
                <w:lang w:val="et-EE"/>
              </w:rPr>
              <w:t>Vaatlus kord kv- dokumenteeritult – vaatlused on teostamata</w:t>
            </w:r>
          </w:p>
          <w:p w14:paraId="3258C037" w14:textId="15244B76" w:rsidR="00174910" w:rsidRPr="00B62A64" w:rsidRDefault="00174910" w:rsidP="00B62A64">
            <w:pPr>
              <w:pStyle w:val="Loendilik"/>
              <w:numPr>
                <w:ilvl w:val="0"/>
                <w:numId w:val="12"/>
              </w:numPr>
              <w:spacing w:after="200" w:line="276" w:lineRule="auto"/>
              <w:jc w:val="both"/>
              <w:rPr>
                <w:b/>
                <w:bCs/>
                <w:color w:val="000000"/>
                <w:lang w:val="et-EE"/>
              </w:rPr>
            </w:pPr>
            <w:r>
              <w:rPr>
                <w:color w:val="000000"/>
                <w:lang w:val="et-EE"/>
              </w:rPr>
              <w:t xml:space="preserve">Tõhususe test (kontroll) 1 korda aastas </w:t>
            </w:r>
            <w:r w:rsidR="00B62A64">
              <w:rPr>
                <w:color w:val="000000"/>
                <w:lang w:val="et-EE"/>
              </w:rPr>
              <w:t>–</w:t>
            </w:r>
            <w:r>
              <w:rPr>
                <w:color w:val="000000"/>
                <w:lang w:val="et-EE"/>
              </w:rPr>
              <w:t xml:space="preserve"> </w:t>
            </w:r>
            <w:r w:rsidR="00B62A64">
              <w:rPr>
                <w:color w:val="000000"/>
                <w:lang w:val="et-EE"/>
              </w:rPr>
              <w:t>teostamata</w:t>
            </w:r>
          </w:p>
          <w:p w14:paraId="123A7868" w14:textId="0441B69B" w:rsidR="00B62A64" w:rsidRPr="00EE7A7F" w:rsidRDefault="00EE7A7F" w:rsidP="00B62A64">
            <w:pPr>
              <w:pStyle w:val="Loendilik"/>
              <w:numPr>
                <w:ilvl w:val="0"/>
                <w:numId w:val="12"/>
              </w:numPr>
              <w:spacing w:after="200" w:line="276" w:lineRule="auto"/>
              <w:jc w:val="both"/>
              <w:rPr>
                <w:color w:val="000000"/>
                <w:lang w:val="et-EE"/>
              </w:rPr>
            </w:pPr>
            <w:r w:rsidRPr="00EE7A7F">
              <w:rPr>
                <w:color w:val="000000"/>
                <w:lang w:val="et-EE"/>
              </w:rPr>
              <w:t xml:space="preserve">Voolikute survetest, 1 kord iga 5 aasta tagant </w:t>
            </w:r>
            <w:r w:rsidR="0072394A">
              <w:rPr>
                <w:color w:val="000000"/>
                <w:lang w:val="et-EE"/>
              </w:rPr>
              <w:t>–</w:t>
            </w:r>
            <w:r w:rsidRPr="00EE7A7F">
              <w:rPr>
                <w:color w:val="000000"/>
                <w:lang w:val="et-EE"/>
              </w:rPr>
              <w:t xml:space="preserve"> teostamata</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29FA81" w14:textId="77777777" w:rsidR="00174910" w:rsidRDefault="00174910" w:rsidP="00762A12">
            <w:pPr>
              <w:spacing w:after="200" w:line="276" w:lineRule="auto"/>
              <w:jc w:val="center"/>
              <w:rPr>
                <w:lang w:val="et-EE"/>
              </w:rPr>
            </w:pP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7C2711" w14:textId="77777777" w:rsidR="00174910" w:rsidRDefault="00174910" w:rsidP="00762A12">
            <w:pPr>
              <w:spacing w:after="200" w:line="276" w:lineRule="auto"/>
              <w:jc w:val="center"/>
              <w:rPr>
                <w:lang w:val="et-EE"/>
              </w:rPr>
            </w:pPr>
          </w:p>
        </w:tc>
        <w:tc>
          <w:tcPr>
            <w:tcW w:w="6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F388DA" w14:textId="579F7D01" w:rsidR="00174910" w:rsidRDefault="0072394A" w:rsidP="0072394A">
            <w:pPr>
              <w:spacing w:after="200" w:line="276" w:lineRule="auto"/>
              <w:rPr>
                <w:lang w:val="et-EE"/>
              </w:rPr>
            </w:pPr>
            <w:r>
              <w:rPr>
                <w:lang w:val="et-EE"/>
              </w:rPr>
              <w:t>Süsteem on kasutusest maha võetud</w:t>
            </w:r>
            <w:r w:rsidR="003A12AB">
              <w:rPr>
                <w:lang w:val="et-EE"/>
              </w:rPr>
              <w:t xml:space="preserve">. Kuid määruse kohaselt vajalik süsteem taastada. </w:t>
            </w:r>
          </w:p>
        </w:tc>
      </w:tr>
      <w:tr w:rsidR="00762A12" w14:paraId="57EF4017" w14:textId="77777777" w:rsidTr="009A5F25">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EF4011" w14:textId="77777777" w:rsidR="00762A12" w:rsidRDefault="00762A12" w:rsidP="00762A12">
            <w:pPr>
              <w:spacing w:after="200" w:line="276" w:lineRule="auto"/>
              <w:ind w:left="360"/>
              <w:jc w:val="center"/>
              <w:rPr>
                <w:lang w:val="et-EE"/>
              </w:rPr>
            </w:pPr>
          </w:p>
        </w:tc>
        <w:tc>
          <w:tcPr>
            <w:tcW w:w="3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F4012" w14:textId="77777777" w:rsidR="00762A12" w:rsidRDefault="00762A12" w:rsidP="00762A12">
            <w:pPr>
              <w:spacing w:after="200" w:line="276" w:lineRule="auto"/>
              <w:jc w:val="both"/>
            </w:pPr>
            <w:r>
              <w:rPr>
                <w:b/>
                <w:bCs/>
                <w:color w:val="000000"/>
                <w:lang w:val="et-EE"/>
              </w:rPr>
              <w:t>Hüdrant</w:t>
            </w:r>
            <w:r>
              <w:rPr>
                <w:color w:val="000000"/>
                <w:lang w:val="et-EE"/>
              </w:rPr>
              <w:t xml:space="preserve"> vajalikud dokumendid:</w:t>
            </w:r>
          </w:p>
          <w:p w14:paraId="57EF4013" w14:textId="133887CE" w:rsidR="00762A12" w:rsidRDefault="00762A12" w:rsidP="00762A12">
            <w:pPr>
              <w:pStyle w:val="Loendilik"/>
              <w:numPr>
                <w:ilvl w:val="0"/>
                <w:numId w:val="9"/>
              </w:numPr>
              <w:spacing w:after="200" w:line="276" w:lineRule="auto"/>
              <w:jc w:val="both"/>
              <w:rPr>
                <w:color w:val="000000"/>
                <w:lang w:val="et-EE"/>
              </w:rPr>
            </w:pPr>
            <w:r>
              <w:rPr>
                <w:color w:val="000000"/>
                <w:lang w:val="et-EE"/>
              </w:rPr>
              <w:t>Hooldusakt valdajalt – veevõtukoht ei asu objekti kinnistul.</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EF4014" w14:textId="77777777" w:rsidR="00762A12" w:rsidRDefault="00762A12" w:rsidP="00762A12">
            <w:pPr>
              <w:spacing w:after="200" w:line="276" w:lineRule="auto"/>
              <w:jc w:val="center"/>
              <w:rPr>
                <w:lang w:val="et-EE"/>
              </w:rPr>
            </w:pP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F4015" w14:textId="77777777" w:rsidR="00762A12" w:rsidRDefault="00762A12" w:rsidP="00762A12">
            <w:pPr>
              <w:spacing w:after="200" w:line="276" w:lineRule="auto"/>
              <w:jc w:val="center"/>
              <w:rPr>
                <w:lang w:val="et-EE"/>
              </w:rPr>
            </w:pPr>
          </w:p>
        </w:tc>
        <w:tc>
          <w:tcPr>
            <w:tcW w:w="6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F4016" w14:textId="77777777" w:rsidR="00762A12" w:rsidRDefault="00762A12" w:rsidP="00762A12">
            <w:pPr>
              <w:spacing w:after="200" w:line="276" w:lineRule="auto"/>
              <w:jc w:val="center"/>
              <w:rPr>
                <w:lang w:val="et-EE"/>
              </w:rPr>
            </w:pPr>
          </w:p>
        </w:tc>
      </w:tr>
      <w:tr w:rsidR="00762A12" w14:paraId="57EF401E" w14:textId="77777777" w:rsidTr="009A5F25">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EF4018" w14:textId="77777777" w:rsidR="00762A12" w:rsidRDefault="00762A12" w:rsidP="00762A12">
            <w:pPr>
              <w:spacing w:after="200" w:line="276" w:lineRule="auto"/>
              <w:ind w:left="360"/>
              <w:jc w:val="center"/>
              <w:rPr>
                <w:lang w:val="et-EE"/>
              </w:rPr>
            </w:pPr>
          </w:p>
        </w:tc>
        <w:tc>
          <w:tcPr>
            <w:tcW w:w="3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F4019" w14:textId="77777777" w:rsidR="00762A12" w:rsidRDefault="00762A12" w:rsidP="00762A12">
            <w:pPr>
              <w:spacing w:after="200" w:line="276" w:lineRule="auto"/>
              <w:jc w:val="both"/>
            </w:pPr>
            <w:r>
              <w:rPr>
                <w:b/>
                <w:bCs/>
                <w:color w:val="000000"/>
                <w:lang w:val="et-EE"/>
              </w:rPr>
              <w:t>Elekter</w:t>
            </w:r>
            <w:r>
              <w:rPr>
                <w:color w:val="000000"/>
                <w:lang w:val="et-EE"/>
              </w:rPr>
              <w:t xml:space="preserve"> vajalikud dokumendid:</w:t>
            </w:r>
          </w:p>
          <w:p w14:paraId="57EF401A" w14:textId="60A0B3BF" w:rsidR="00762A12" w:rsidRDefault="00762A12" w:rsidP="00762A12">
            <w:pPr>
              <w:pStyle w:val="Loendilik"/>
              <w:numPr>
                <w:ilvl w:val="0"/>
                <w:numId w:val="9"/>
              </w:numPr>
              <w:spacing w:after="200" w:line="276" w:lineRule="auto"/>
              <w:jc w:val="both"/>
              <w:rPr>
                <w:color w:val="000000"/>
                <w:lang w:val="et-EE"/>
              </w:rPr>
            </w:pPr>
            <w:r>
              <w:rPr>
                <w:color w:val="000000"/>
                <w:lang w:val="et-EE"/>
              </w:rPr>
              <w:t xml:space="preserve">elektripaigaldise nõuetekohasuse tunnistus- </w:t>
            </w:r>
            <w:r w:rsidR="00384B25">
              <w:rPr>
                <w:color w:val="000000"/>
                <w:lang w:val="et-EE"/>
              </w:rPr>
              <w:t>puudub</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EF401B" w14:textId="77777777" w:rsidR="00762A12" w:rsidRDefault="00762A12" w:rsidP="00762A12">
            <w:pPr>
              <w:spacing w:after="200" w:line="276" w:lineRule="auto"/>
              <w:jc w:val="center"/>
              <w:rPr>
                <w:lang w:val="et-EE"/>
              </w:rPr>
            </w:pP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F401C" w14:textId="77777777" w:rsidR="00762A12" w:rsidRDefault="00762A12" w:rsidP="00762A12">
            <w:pPr>
              <w:spacing w:after="200" w:line="276" w:lineRule="auto"/>
              <w:jc w:val="center"/>
              <w:rPr>
                <w:lang w:val="et-EE"/>
              </w:rPr>
            </w:pPr>
          </w:p>
        </w:tc>
        <w:tc>
          <w:tcPr>
            <w:tcW w:w="6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F401D" w14:textId="77777777" w:rsidR="00762A12" w:rsidRDefault="00762A12" w:rsidP="00762A12">
            <w:pPr>
              <w:spacing w:after="200" w:line="276" w:lineRule="auto"/>
              <w:jc w:val="center"/>
              <w:rPr>
                <w:lang w:val="et-EE"/>
              </w:rPr>
            </w:pPr>
          </w:p>
        </w:tc>
      </w:tr>
      <w:tr w:rsidR="00762A12" w:rsidRPr="00B52AF5" w14:paraId="57EF4026" w14:textId="77777777" w:rsidTr="009A5F25">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EF401F" w14:textId="77777777" w:rsidR="00762A12" w:rsidRDefault="00762A12" w:rsidP="00762A12">
            <w:pPr>
              <w:spacing w:after="200" w:line="276" w:lineRule="auto"/>
              <w:ind w:left="360"/>
              <w:jc w:val="center"/>
              <w:rPr>
                <w:lang w:val="et-EE"/>
              </w:rPr>
            </w:pPr>
          </w:p>
        </w:tc>
        <w:tc>
          <w:tcPr>
            <w:tcW w:w="3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F4020" w14:textId="77777777" w:rsidR="00762A12" w:rsidRDefault="00762A12" w:rsidP="00762A12">
            <w:pPr>
              <w:spacing w:after="200" w:line="276" w:lineRule="auto"/>
              <w:jc w:val="both"/>
            </w:pPr>
            <w:r>
              <w:rPr>
                <w:b/>
                <w:bCs/>
                <w:color w:val="000000"/>
                <w:lang w:val="et-EE"/>
              </w:rPr>
              <w:t xml:space="preserve">Tuletõkke- ja </w:t>
            </w:r>
            <w:proofErr w:type="spellStart"/>
            <w:r>
              <w:rPr>
                <w:b/>
                <w:bCs/>
                <w:color w:val="000000"/>
                <w:lang w:val="et-EE"/>
              </w:rPr>
              <w:t>evak.uksed</w:t>
            </w:r>
            <w:proofErr w:type="spellEnd"/>
            <w:r>
              <w:rPr>
                <w:color w:val="000000"/>
                <w:lang w:val="et-EE"/>
              </w:rPr>
              <w:t xml:space="preserve"> vajalikud dokumendid:</w:t>
            </w:r>
          </w:p>
          <w:p w14:paraId="57EF4021" w14:textId="4DB5A861" w:rsidR="00762A12" w:rsidRDefault="00762A12" w:rsidP="00762A12">
            <w:pPr>
              <w:pStyle w:val="Loendilik"/>
              <w:numPr>
                <w:ilvl w:val="0"/>
                <w:numId w:val="9"/>
              </w:numPr>
              <w:spacing w:after="200" w:line="276" w:lineRule="auto"/>
              <w:jc w:val="both"/>
              <w:rPr>
                <w:color w:val="000000"/>
                <w:lang w:val="et-EE"/>
              </w:rPr>
            </w:pPr>
            <w:r>
              <w:rPr>
                <w:color w:val="000000"/>
                <w:lang w:val="et-EE"/>
              </w:rPr>
              <w:t>Uste register – puudub, vajalik koostada</w:t>
            </w:r>
          </w:p>
          <w:p w14:paraId="57EF4022" w14:textId="5306E2BB" w:rsidR="00762A12" w:rsidRDefault="00762A12" w:rsidP="00762A12">
            <w:pPr>
              <w:pStyle w:val="Loendilik"/>
              <w:numPr>
                <w:ilvl w:val="0"/>
                <w:numId w:val="9"/>
              </w:numPr>
              <w:spacing w:after="200" w:line="276" w:lineRule="auto"/>
              <w:jc w:val="both"/>
              <w:rPr>
                <w:color w:val="000000"/>
                <w:lang w:val="et-EE"/>
              </w:rPr>
            </w:pPr>
            <w:r>
              <w:rPr>
                <w:color w:val="000000"/>
                <w:lang w:val="et-EE"/>
              </w:rPr>
              <w:t>Hooldusdokumentatsioon (TT uksed kord pooleaasta tagant v 1x KV), (</w:t>
            </w:r>
            <w:proofErr w:type="spellStart"/>
            <w:r>
              <w:rPr>
                <w:color w:val="000000"/>
                <w:lang w:val="et-EE"/>
              </w:rPr>
              <w:t>Evak.uksed</w:t>
            </w:r>
            <w:proofErr w:type="spellEnd"/>
            <w:r>
              <w:rPr>
                <w:color w:val="000000"/>
                <w:lang w:val="et-EE"/>
              </w:rPr>
              <w:t xml:space="preserve"> 1x kv)- </w:t>
            </w:r>
            <w:r w:rsidR="00726491">
              <w:rPr>
                <w:color w:val="000000"/>
                <w:lang w:val="et-EE"/>
              </w:rPr>
              <w:t>hetkel info puudub</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EF4023" w14:textId="77777777" w:rsidR="00762A12" w:rsidRDefault="00762A12" w:rsidP="00762A12">
            <w:pPr>
              <w:spacing w:after="200" w:line="276" w:lineRule="auto"/>
              <w:jc w:val="center"/>
              <w:rPr>
                <w:lang w:val="et-EE"/>
              </w:rPr>
            </w:pP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F4024" w14:textId="77777777" w:rsidR="00762A12" w:rsidRDefault="00762A12" w:rsidP="00762A12">
            <w:pPr>
              <w:spacing w:after="200" w:line="276" w:lineRule="auto"/>
              <w:jc w:val="center"/>
              <w:rPr>
                <w:lang w:val="et-EE"/>
              </w:rPr>
            </w:pPr>
          </w:p>
        </w:tc>
        <w:tc>
          <w:tcPr>
            <w:tcW w:w="6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F4025" w14:textId="712DC0C9" w:rsidR="00762A12" w:rsidRDefault="00762A12" w:rsidP="0061409B">
            <w:pPr>
              <w:spacing w:after="200" w:line="276" w:lineRule="auto"/>
              <w:rPr>
                <w:lang w:val="et-EE"/>
              </w:rPr>
            </w:pPr>
          </w:p>
        </w:tc>
      </w:tr>
      <w:tr w:rsidR="00762A12" w:rsidRPr="00073A7A" w14:paraId="57EF402E" w14:textId="77777777" w:rsidTr="009A5F25">
        <w:tc>
          <w:tcPr>
            <w:tcW w:w="8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EF4027" w14:textId="77777777" w:rsidR="00762A12" w:rsidRDefault="00762A12" w:rsidP="00762A12">
            <w:pPr>
              <w:spacing w:after="200" w:line="276" w:lineRule="auto"/>
              <w:ind w:left="360"/>
              <w:jc w:val="center"/>
              <w:rPr>
                <w:lang w:val="et-EE"/>
              </w:rPr>
            </w:pPr>
          </w:p>
        </w:tc>
        <w:tc>
          <w:tcPr>
            <w:tcW w:w="39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F4028" w14:textId="70092F2A" w:rsidR="00762A12" w:rsidRPr="004F1F7B" w:rsidRDefault="00762A12" w:rsidP="00762A12">
            <w:pPr>
              <w:spacing w:after="200" w:line="276" w:lineRule="auto"/>
              <w:jc w:val="both"/>
              <w:rPr>
                <w:lang w:val="et-EE"/>
              </w:rPr>
            </w:pPr>
            <w:r>
              <w:rPr>
                <w:b/>
                <w:bCs/>
                <w:color w:val="000000"/>
                <w:lang w:val="et-EE"/>
              </w:rPr>
              <w:t xml:space="preserve">Tulekahju korral tegutsemise plaan + </w:t>
            </w:r>
            <w:proofErr w:type="spellStart"/>
            <w:r>
              <w:rPr>
                <w:b/>
                <w:bCs/>
                <w:color w:val="000000"/>
                <w:lang w:val="et-EE"/>
              </w:rPr>
              <w:t>evak</w:t>
            </w:r>
            <w:proofErr w:type="spellEnd"/>
            <w:r>
              <w:rPr>
                <w:b/>
                <w:bCs/>
                <w:color w:val="000000"/>
                <w:lang w:val="et-EE"/>
              </w:rPr>
              <w:t xml:space="preserve">. skeemid – </w:t>
            </w:r>
            <w:r>
              <w:rPr>
                <w:color w:val="000000"/>
                <w:lang w:val="et-EE"/>
              </w:rPr>
              <w:t>vajalik koostada</w:t>
            </w:r>
          </w:p>
          <w:p w14:paraId="57EF4029" w14:textId="0CA9CD20" w:rsidR="00762A12" w:rsidRDefault="00762A12" w:rsidP="00762A12">
            <w:pPr>
              <w:spacing w:after="200" w:line="276" w:lineRule="auto"/>
              <w:jc w:val="both"/>
              <w:rPr>
                <w:color w:val="000000"/>
                <w:lang w:val="et-EE"/>
              </w:rPr>
            </w:pPr>
            <w:r>
              <w:rPr>
                <w:b/>
                <w:bCs/>
                <w:color w:val="000000"/>
                <w:lang w:val="et-EE"/>
              </w:rPr>
              <w:t xml:space="preserve">Kord aastas koolitus ja õppus </w:t>
            </w:r>
            <w:r>
              <w:rPr>
                <w:color w:val="000000"/>
                <w:lang w:val="et-EE"/>
              </w:rPr>
              <w:t>– vajalik korraldada</w:t>
            </w:r>
          </w:p>
          <w:p w14:paraId="57EF402A" w14:textId="1AB6D3BC" w:rsidR="00762A12" w:rsidRPr="0099407E" w:rsidRDefault="00726491" w:rsidP="00F715C0">
            <w:pPr>
              <w:spacing w:after="200" w:line="276" w:lineRule="auto"/>
              <w:jc w:val="both"/>
              <w:rPr>
                <w:lang w:val="et-EE"/>
              </w:rPr>
            </w:pPr>
            <w:r w:rsidRPr="004A1893">
              <w:rPr>
                <w:b/>
                <w:bCs/>
                <w:lang w:val="et-EE"/>
              </w:rPr>
              <w:t>Operatiivkaart</w:t>
            </w:r>
            <w:r>
              <w:rPr>
                <w:lang w:val="et-EE"/>
              </w:rPr>
              <w:t xml:space="preserve"> </w:t>
            </w:r>
            <w:r w:rsidR="004A1893">
              <w:rPr>
                <w:lang w:val="et-EE"/>
              </w:rPr>
              <w:t>–</w:t>
            </w:r>
            <w:r>
              <w:rPr>
                <w:lang w:val="et-EE"/>
              </w:rPr>
              <w:t xml:space="preserve"> vajal</w:t>
            </w:r>
            <w:r w:rsidR="004A1893">
              <w:rPr>
                <w:lang w:val="et-EE"/>
              </w:rPr>
              <w:t>ik koostada</w:t>
            </w:r>
          </w:p>
        </w:tc>
        <w:tc>
          <w:tcPr>
            <w:tcW w:w="113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EF402B" w14:textId="77777777" w:rsidR="00762A12" w:rsidRDefault="00762A12" w:rsidP="00762A12">
            <w:pPr>
              <w:spacing w:after="200" w:line="276" w:lineRule="auto"/>
              <w:jc w:val="center"/>
              <w:rPr>
                <w:lang w:val="et-EE"/>
              </w:rPr>
            </w:pPr>
          </w:p>
        </w:tc>
        <w:tc>
          <w:tcPr>
            <w:tcW w:w="12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F402C" w14:textId="77777777" w:rsidR="00762A12" w:rsidRDefault="00762A12" w:rsidP="00762A12">
            <w:pPr>
              <w:spacing w:after="200" w:line="276" w:lineRule="auto"/>
              <w:jc w:val="center"/>
              <w:rPr>
                <w:lang w:val="et-EE"/>
              </w:rPr>
            </w:pPr>
          </w:p>
        </w:tc>
        <w:tc>
          <w:tcPr>
            <w:tcW w:w="67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EF402D" w14:textId="77777777" w:rsidR="00762A12" w:rsidRDefault="00762A12" w:rsidP="00762A12">
            <w:pPr>
              <w:spacing w:after="200" w:line="276" w:lineRule="auto"/>
              <w:jc w:val="center"/>
              <w:rPr>
                <w:lang w:val="et-EE"/>
              </w:rPr>
            </w:pPr>
          </w:p>
        </w:tc>
      </w:tr>
    </w:tbl>
    <w:p w14:paraId="57EF402F" w14:textId="77777777" w:rsidR="00FD260C" w:rsidRDefault="00FD260C" w:rsidP="00F715C0">
      <w:pPr>
        <w:rPr>
          <w:lang w:val="et-EE"/>
        </w:rPr>
      </w:pPr>
    </w:p>
    <w:sectPr w:rsidR="00FD260C">
      <w:headerReference w:type="default" r:id="rId10"/>
      <w:pgSz w:w="15840" w:h="12240" w:orient="landscape"/>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D65FC" w14:textId="77777777" w:rsidR="00254185" w:rsidRDefault="00254185">
      <w:pPr>
        <w:spacing w:after="0"/>
      </w:pPr>
      <w:r>
        <w:separator/>
      </w:r>
    </w:p>
  </w:endnote>
  <w:endnote w:type="continuationSeparator" w:id="0">
    <w:p w14:paraId="4D9BFD94" w14:textId="77777777" w:rsidR="00254185" w:rsidRDefault="0025418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072723" w14:textId="77777777" w:rsidR="00254185" w:rsidRDefault="00254185">
      <w:pPr>
        <w:spacing w:after="0"/>
      </w:pPr>
      <w:r>
        <w:rPr>
          <w:color w:val="000000"/>
        </w:rPr>
        <w:separator/>
      </w:r>
    </w:p>
  </w:footnote>
  <w:footnote w:type="continuationSeparator" w:id="0">
    <w:p w14:paraId="599597BE" w14:textId="77777777" w:rsidR="00254185" w:rsidRDefault="0025418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F3F48" w14:textId="53A185E2" w:rsidR="00D04804" w:rsidRDefault="005A287D">
    <w:pPr>
      <w:pStyle w:val="Pis"/>
      <w:pBdr>
        <w:bottom w:val="single" w:sz="4" w:space="1" w:color="000000"/>
      </w:pBdr>
    </w:pPr>
    <w:r>
      <w:t>Kohila 3a</w:t>
    </w:r>
    <w:r w:rsidR="004F1F7B">
      <w:t xml:space="preserve">, Tallinn </w:t>
    </w:r>
    <w:proofErr w:type="spellStart"/>
    <w:r w:rsidR="004F1F7B">
      <w:t>tuleohutusalane</w:t>
    </w:r>
    <w:proofErr w:type="spellEnd"/>
    <w:r w:rsidR="004F1F7B">
      <w:t xml:space="preserve"> ülevaatus                                                                                              TULEOHUTUSKORRALDUSE PROTOKOLL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670DF"/>
    <w:multiLevelType w:val="multilevel"/>
    <w:tmpl w:val="D3D29CD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B6E345C"/>
    <w:multiLevelType w:val="hybridMultilevel"/>
    <w:tmpl w:val="A642E124"/>
    <w:lvl w:ilvl="0" w:tplc="38601122">
      <w:start w:val="6"/>
      <w:numFmt w:val="bullet"/>
      <w:lvlText w:val="-"/>
      <w:lvlJc w:val="left"/>
      <w:pPr>
        <w:ind w:left="720" w:hanging="360"/>
      </w:pPr>
      <w:rPr>
        <w:rFonts w:ascii="Calibri" w:eastAsia="Calibr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05A7899"/>
    <w:multiLevelType w:val="multilevel"/>
    <w:tmpl w:val="9E78FD22"/>
    <w:styleLink w:val="LFO3"/>
    <w:lvl w:ilvl="0">
      <w:numFmt w:val="bullet"/>
      <w:pStyle w:val="Loenditpp"/>
      <w:lvlText w:val=""/>
      <w:lvlJc w:val="left"/>
      <w:pPr>
        <w:ind w:left="360"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189F42CB"/>
    <w:multiLevelType w:val="multilevel"/>
    <w:tmpl w:val="49E2EA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9F46144"/>
    <w:multiLevelType w:val="multilevel"/>
    <w:tmpl w:val="79261CB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28F03B3F"/>
    <w:multiLevelType w:val="multilevel"/>
    <w:tmpl w:val="45A2AD4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 w15:restartNumberingAfterBreak="0">
    <w:nsid w:val="32D607BE"/>
    <w:multiLevelType w:val="hybridMultilevel"/>
    <w:tmpl w:val="B320417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48540EE1"/>
    <w:multiLevelType w:val="multilevel"/>
    <w:tmpl w:val="ECD64FD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493F3B40"/>
    <w:multiLevelType w:val="hybridMultilevel"/>
    <w:tmpl w:val="8B0487C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61FC5E76"/>
    <w:multiLevelType w:val="multilevel"/>
    <w:tmpl w:val="490EFB3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625F2AFC"/>
    <w:multiLevelType w:val="hybridMultilevel"/>
    <w:tmpl w:val="88022F0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6E7C6671"/>
    <w:multiLevelType w:val="multilevel"/>
    <w:tmpl w:val="7D5A6B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6F3E7533"/>
    <w:multiLevelType w:val="multilevel"/>
    <w:tmpl w:val="01EE489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6F960E42"/>
    <w:multiLevelType w:val="hybridMultilevel"/>
    <w:tmpl w:val="2CC881B6"/>
    <w:lvl w:ilvl="0" w:tplc="4CBC4B46">
      <w:start w:val="5"/>
      <w:numFmt w:val="bullet"/>
      <w:lvlText w:val="-"/>
      <w:lvlJc w:val="left"/>
      <w:pPr>
        <w:ind w:left="720" w:hanging="360"/>
      </w:pPr>
      <w:rPr>
        <w:rFonts w:ascii="Calibri" w:eastAsia="Calibr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483080899">
    <w:abstractNumId w:val="2"/>
  </w:num>
  <w:num w:numId="2" w16cid:durableId="524711077">
    <w:abstractNumId w:val="11"/>
  </w:num>
  <w:num w:numId="3" w16cid:durableId="223033769">
    <w:abstractNumId w:val="3"/>
  </w:num>
  <w:num w:numId="4" w16cid:durableId="1125657290">
    <w:abstractNumId w:val="0"/>
  </w:num>
  <w:num w:numId="5" w16cid:durableId="217859432">
    <w:abstractNumId w:val="7"/>
  </w:num>
  <w:num w:numId="6" w16cid:durableId="1652952335">
    <w:abstractNumId w:val="9"/>
  </w:num>
  <w:num w:numId="7" w16cid:durableId="42796971">
    <w:abstractNumId w:val="4"/>
  </w:num>
  <w:num w:numId="8" w16cid:durableId="174226232">
    <w:abstractNumId w:val="12"/>
  </w:num>
  <w:num w:numId="9" w16cid:durableId="1241329059">
    <w:abstractNumId w:val="5"/>
  </w:num>
  <w:num w:numId="10" w16cid:durableId="105657783">
    <w:abstractNumId w:val="6"/>
  </w:num>
  <w:num w:numId="11" w16cid:durableId="1505785418">
    <w:abstractNumId w:val="8"/>
  </w:num>
  <w:num w:numId="12" w16cid:durableId="471824217">
    <w:abstractNumId w:val="10"/>
  </w:num>
  <w:num w:numId="13" w16cid:durableId="998656632">
    <w:abstractNumId w:val="1"/>
  </w:num>
  <w:num w:numId="14" w16cid:durableId="6062774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260C"/>
    <w:rsid w:val="00000480"/>
    <w:rsid w:val="00003F26"/>
    <w:rsid w:val="00007350"/>
    <w:rsid w:val="00010A3B"/>
    <w:rsid w:val="00010EDC"/>
    <w:rsid w:val="00014193"/>
    <w:rsid w:val="00015EAF"/>
    <w:rsid w:val="00020F98"/>
    <w:rsid w:val="00027CC8"/>
    <w:rsid w:val="00027F1A"/>
    <w:rsid w:val="00031ADF"/>
    <w:rsid w:val="00031D73"/>
    <w:rsid w:val="0003322C"/>
    <w:rsid w:val="00044F21"/>
    <w:rsid w:val="000453F6"/>
    <w:rsid w:val="00050B17"/>
    <w:rsid w:val="000510F6"/>
    <w:rsid w:val="00053C14"/>
    <w:rsid w:val="00056812"/>
    <w:rsid w:val="00073A7A"/>
    <w:rsid w:val="00080B1E"/>
    <w:rsid w:val="00082BB7"/>
    <w:rsid w:val="000830C9"/>
    <w:rsid w:val="0008436E"/>
    <w:rsid w:val="00085F68"/>
    <w:rsid w:val="00090A92"/>
    <w:rsid w:val="00090EB9"/>
    <w:rsid w:val="000A1B40"/>
    <w:rsid w:val="000A22AD"/>
    <w:rsid w:val="000A3C60"/>
    <w:rsid w:val="000A4B8E"/>
    <w:rsid w:val="000B23FB"/>
    <w:rsid w:val="000B5EE8"/>
    <w:rsid w:val="000C10D4"/>
    <w:rsid w:val="000C41BA"/>
    <w:rsid w:val="000C4391"/>
    <w:rsid w:val="000C6E63"/>
    <w:rsid w:val="000D441C"/>
    <w:rsid w:val="000E1AE1"/>
    <w:rsid w:val="000E292C"/>
    <w:rsid w:val="000E63FB"/>
    <w:rsid w:val="000E740A"/>
    <w:rsid w:val="00102305"/>
    <w:rsid w:val="00107EED"/>
    <w:rsid w:val="001114A7"/>
    <w:rsid w:val="00117DB4"/>
    <w:rsid w:val="0012291B"/>
    <w:rsid w:val="0012378E"/>
    <w:rsid w:val="00127480"/>
    <w:rsid w:val="00144707"/>
    <w:rsid w:val="001456A0"/>
    <w:rsid w:val="00146D91"/>
    <w:rsid w:val="00150EF0"/>
    <w:rsid w:val="00151F1C"/>
    <w:rsid w:val="00151F75"/>
    <w:rsid w:val="001539C1"/>
    <w:rsid w:val="0016281E"/>
    <w:rsid w:val="00164289"/>
    <w:rsid w:val="00174910"/>
    <w:rsid w:val="00180E66"/>
    <w:rsid w:val="00181585"/>
    <w:rsid w:val="00183B13"/>
    <w:rsid w:val="00191067"/>
    <w:rsid w:val="0019743C"/>
    <w:rsid w:val="00197ECD"/>
    <w:rsid w:val="001A20DE"/>
    <w:rsid w:val="001C21E8"/>
    <w:rsid w:val="001C3D38"/>
    <w:rsid w:val="001D18D2"/>
    <w:rsid w:val="001D215B"/>
    <w:rsid w:val="001D3E3C"/>
    <w:rsid w:val="001D469E"/>
    <w:rsid w:val="001D538A"/>
    <w:rsid w:val="001E1B63"/>
    <w:rsid w:val="001E3294"/>
    <w:rsid w:val="001E5423"/>
    <w:rsid w:val="001E7151"/>
    <w:rsid w:val="001F0BF3"/>
    <w:rsid w:val="0020064D"/>
    <w:rsid w:val="002055E9"/>
    <w:rsid w:val="00212942"/>
    <w:rsid w:val="0021306D"/>
    <w:rsid w:val="00213C2A"/>
    <w:rsid w:val="0021581A"/>
    <w:rsid w:val="00216687"/>
    <w:rsid w:val="0021670F"/>
    <w:rsid w:val="00216CA0"/>
    <w:rsid w:val="00220DC7"/>
    <w:rsid w:val="00222F17"/>
    <w:rsid w:val="00223AC6"/>
    <w:rsid w:val="00224842"/>
    <w:rsid w:val="002253F8"/>
    <w:rsid w:val="002265CE"/>
    <w:rsid w:val="00231C4E"/>
    <w:rsid w:val="00233B75"/>
    <w:rsid w:val="00237DC7"/>
    <w:rsid w:val="00243947"/>
    <w:rsid w:val="00254185"/>
    <w:rsid w:val="002541EA"/>
    <w:rsid w:val="002542C6"/>
    <w:rsid w:val="0025710D"/>
    <w:rsid w:val="002612AC"/>
    <w:rsid w:val="00261B45"/>
    <w:rsid w:val="00262356"/>
    <w:rsid w:val="00263255"/>
    <w:rsid w:val="002721B9"/>
    <w:rsid w:val="002740CF"/>
    <w:rsid w:val="00275564"/>
    <w:rsid w:val="002846B1"/>
    <w:rsid w:val="00286657"/>
    <w:rsid w:val="0029323A"/>
    <w:rsid w:val="00293340"/>
    <w:rsid w:val="0029698E"/>
    <w:rsid w:val="00297F2F"/>
    <w:rsid w:val="002A1938"/>
    <w:rsid w:val="002A52F3"/>
    <w:rsid w:val="002A69C8"/>
    <w:rsid w:val="002B03A2"/>
    <w:rsid w:val="002B0EF3"/>
    <w:rsid w:val="002B21F0"/>
    <w:rsid w:val="002B30D1"/>
    <w:rsid w:val="002B3238"/>
    <w:rsid w:val="002C1219"/>
    <w:rsid w:val="002C27D3"/>
    <w:rsid w:val="002C34FC"/>
    <w:rsid w:val="002C485B"/>
    <w:rsid w:val="002C5908"/>
    <w:rsid w:val="002C745A"/>
    <w:rsid w:val="002D1318"/>
    <w:rsid w:val="002D6105"/>
    <w:rsid w:val="002D73BD"/>
    <w:rsid w:val="002F0866"/>
    <w:rsid w:val="002F1383"/>
    <w:rsid w:val="002F20A5"/>
    <w:rsid w:val="002F7C7F"/>
    <w:rsid w:val="00302EA9"/>
    <w:rsid w:val="00303F08"/>
    <w:rsid w:val="00303FCF"/>
    <w:rsid w:val="0030539E"/>
    <w:rsid w:val="003053A0"/>
    <w:rsid w:val="00305648"/>
    <w:rsid w:val="00312506"/>
    <w:rsid w:val="00313C79"/>
    <w:rsid w:val="00314940"/>
    <w:rsid w:val="00315A6F"/>
    <w:rsid w:val="0031785D"/>
    <w:rsid w:val="003251BD"/>
    <w:rsid w:val="00327292"/>
    <w:rsid w:val="00327B0D"/>
    <w:rsid w:val="00333387"/>
    <w:rsid w:val="00335A0B"/>
    <w:rsid w:val="00336AA6"/>
    <w:rsid w:val="00337C93"/>
    <w:rsid w:val="00341212"/>
    <w:rsid w:val="003419B6"/>
    <w:rsid w:val="003425A5"/>
    <w:rsid w:val="003435BA"/>
    <w:rsid w:val="0034555F"/>
    <w:rsid w:val="003514DF"/>
    <w:rsid w:val="00353824"/>
    <w:rsid w:val="00354A65"/>
    <w:rsid w:val="00355F2E"/>
    <w:rsid w:val="00356E68"/>
    <w:rsid w:val="003573C7"/>
    <w:rsid w:val="00360734"/>
    <w:rsid w:val="00360752"/>
    <w:rsid w:val="00360F25"/>
    <w:rsid w:val="00364498"/>
    <w:rsid w:val="003710CF"/>
    <w:rsid w:val="00371FA2"/>
    <w:rsid w:val="003753BC"/>
    <w:rsid w:val="00375860"/>
    <w:rsid w:val="00376076"/>
    <w:rsid w:val="003804C7"/>
    <w:rsid w:val="00380EB7"/>
    <w:rsid w:val="00384B25"/>
    <w:rsid w:val="00385BBB"/>
    <w:rsid w:val="003860A7"/>
    <w:rsid w:val="00387AE2"/>
    <w:rsid w:val="0039116D"/>
    <w:rsid w:val="0039166D"/>
    <w:rsid w:val="00391C3B"/>
    <w:rsid w:val="003A12AB"/>
    <w:rsid w:val="003A244E"/>
    <w:rsid w:val="003A45EA"/>
    <w:rsid w:val="003A5CE9"/>
    <w:rsid w:val="003B2626"/>
    <w:rsid w:val="003B6CA2"/>
    <w:rsid w:val="003C2242"/>
    <w:rsid w:val="003C2446"/>
    <w:rsid w:val="003C35D5"/>
    <w:rsid w:val="003C459A"/>
    <w:rsid w:val="003C6868"/>
    <w:rsid w:val="003D043F"/>
    <w:rsid w:val="003D3327"/>
    <w:rsid w:val="003D3A4C"/>
    <w:rsid w:val="003D43D5"/>
    <w:rsid w:val="003D628F"/>
    <w:rsid w:val="003D7885"/>
    <w:rsid w:val="003E1F4E"/>
    <w:rsid w:val="003E4F33"/>
    <w:rsid w:val="003E5154"/>
    <w:rsid w:val="003E5452"/>
    <w:rsid w:val="003E607B"/>
    <w:rsid w:val="00402DB3"/>
    <w:rsid w:val="0041617C"/>
    <w:rsid w:val="00417037"/>
    <w:rsid w:val="00427A5C"/>
    <w:rsid w:val="00427EA7"/>
    <w:rsid w:val="00432445"/>
    <w:rsid w:val="00433CEE"/>
    <w:rsid w:val="00442A14"/>
    <w:rsid w:val="00456386"/>
    <w:rsid w:val="004574EE"/>
    <w:rsid w:val="00457521"/>
    <w:rsid w:val="00463724"/>
    <w:rsid w:val="0046461F"/>
    <w:rsid w:val="004720B0"/>
    <w:rsid w:val="004773E6"/>
    <w:rsid w:val="00480117"/>
    <w:rsid w:val="00491BF5"/>
    <w:rsid w:val="0049306E"/>
    <w:rsid w:val="00495DF3"/>
    <w:rsid w:val="004A1485"/>
    <w:rsid w:val="004A1893"/>
    <w:rsid w:val="004A2FB4"/>
    <w:rsid w:val="004B557A"/>
    <w:rsid w:val="004B6035"/>
    <w:rsid w:val="004C28B1"/>
    <w:rsid w:val="004C3056"/>
    <w:rsid w:val="004C7E9E"/>
    <w:rsid w:val="004D18E8"/>
    <w:rsid w:val="004D2C65"/>
    <w:rsid w:val="004D2DAE"/>
    <w:rsid w:val="004D3FE2"/>
    <w:rsid w:val="004D40AB"/>
    <w:rsid w:val="004D4555"/>
    <w:rsid w:val="004D554D"/>
    <w:rsid w:val="004E2102"/>
    <w:rsid w:val="004E4B7D"/>
    <w:rsid w:val="004E648A"/>
    <w:rsid w:val="004F1875"/>
    <w:rsid w:val="004F1F7B"/>
    <w:rsid w:val="004F3217"/>
    <w:rsid w:val="004F3DA4"/>
    <w:rsid w:val="004F744D"/>
    <w:rsid w:val="005028CF"/>
    <w:rsid w:val="00504791"/>
    <w:rsid w:val="00505A1A"/>
    <w:rsid w:val="005104CD"/>
    <w:rsid w:val="0051064D"/>
    <w:rsid w:val="00511B43"/>
    <w:rsid w:val="00513126"/>
    <w:rsid w:val="005162A5"/>
    <w:rsid w:val="005255BA"/>
    <w:rsid w:val="005302CF"/>
    <w:rsid w:val="005302EC"/>
    <w:rsid w:val="00530341"/>
    <w:rsid w:val="005315ED"/>
    <w:rsid w:val="00532746"/>
    <w:rsid w:val="00535011"/>
    <w:rsid w:val="00535B3C"/>
    <w:rsid w:val="00536BC8"/>
    <w:rsid w:val="005418EC"/>
    <w:rsid w:val="005420AF"/>
    <w:rsid w:val="00542230"/>
    <w:rsid w:val="00543800"/>
    <w:rsid w:val="0055001E"/>
    <w:rsid w:val="00554909"/>
    <w:rsid w:val="005663CC"/>
    <w:rsid w:val="00571186"/>
    <w:rsid w:val="0057742E"/>
    <w:rsid w:val="00582723"/>
    <w:rsid w:val="0058513E"/>
    <w:rsid w:val="00585F9E"/>
    <w:rsid w:val="005866E0"/>
    <w:rsid w:val="00590FBF"/>
    <w:rsid w:val="005910E4"/>
    <w:rsid w:val="0059118D"/>
    <w:rsid w:val="00593266"/>
    <w:rsid w:val="00594FB3"/>
    <w:rsid w:val="00596503"/>
    <w:rsid w:val="005A1482"/>
    <w:rsid w:val="005A287D"/>
    <w:rsid w:val="005A4C2C"/>
    <w:rsid w:val="005B235D"/>
    <w:rsid w:val="005C0BC4"/>
    <w:rsid w:val="005C4CE3"/>
    <w:rsid w:val="005C61FC"/>
    <w:rsid w:val="005C6ECF"/>
    <w:rsid w:val="005C7158"/>
    <w:rsid w:val="005D320D"/>
    <w:rsid w:val="005D74AF"/>
    <w:rsid w:val="005E5A5D"/>
    <w:rsid w:val="005E7A6E"/>
    <w:rsid w:val="006008D6"/>
    <w:rsid w:val="0060185D"/>
    <w:rsid w:val="006055BA"/>
    <w:rsid w:val="00607D48"/>
    <w:rsid w:val="00610D1B"/>
    <w:rsid w:val="00613560"/>
    <w:rsid w:val="0061409B"/>
    <w:rsid w:val="00615848"/>
    <w:rsid w:val="00627BE6"/>
    <w:rsid w:val="00630AB3"/>
    <w:rsid w:val="00634832"/>
    <w:rsid w:val="006349AF"/>
    <w:rsid w:val="00634CB4"/>
    <w:rsid w:val="00640973"/>
    <w:rsid w:val="00640BCD"/>
    <w:rsid w:val="00641B23"/>
    <w:rsid w:val="006446DB"/>
    <w:rsid w:val="006512FC"/>
    <w:rsid w:val="00655876"/>
    <w:rsid w:val="00657C9E"/>
    <w:rsid w:val="00662D6E"/>
    <w:rsid w:val="00664C46"/>
    <w:rsid w:val="00671768"/>
    <w:rsid w:val="0067225D"/>
    <w:rsid w:val="00675056"/>
    <w:rsid w:val="00681CA6"/>
    <w:rsid w:val="00682341"/>
    <w:rsid w:val="00682F16"/>
    <w:rsid w:val="00683E6C"/>
    <w:rsid w:val="00684D7A"/>
    <w:rsid w:val="00685708"/>
    <w:rsid w:val="00686280"/>
    <w:rsid w:val="00686571"/>
    <w:rsid w:val="00686DFF"/>
    <w:rsid w:val="006A586E"/>
    <w:rsid w:val="006A6BF4"/>
    <w:rsid w:val="006B23E8"/>
    <w:rsid w:val="006B7428"/>
    <w:rsid w:val="006B7E87"/>
    <w:rsid w:val="006C19B8"/>
    <w:rsid w:val="006C569F"/>
    <w:rsid w:val="006D0AA8"/>
    <w:rsid w:val="006D50C2"/>
    <w:rsid w:val="006E0136"/>
    <w:rsid w:val="006E3EA9"/>
    <w:rsid w:val="006F0FDD"/>
    <w:rsid w:val="006F355C"/>
    <w:rsid w:val="006F4280"/>
    <w:rsid w:val="0070265F"/>
    <w:rsid w:val="00711B7F"/>
    <w:rsid w:val="00717BBE"/>
    <w:rsid w:val="0072394A"/>
    <w:rsid w:val="00725F8D"/>
    <w:rsid w:val="00726491"/>
    <w:rsid w:val="00730B19"/>
    <w:rsid w:val="007413B4"/>
    <w:rsid w:val="007415C4"/>
    <w:rsid w:val="00742FA3"/>
    <w:rsid w:val="00745E96"/>
    <w:rsid w:val="00746AAE"/>
    <w:rsid w:val="00746CEF"/>
    <w:rsid w:val="007536D8"/>
    <w:rsid w:val="00753C7B"/>
    <w:rsid w:val="0075408B"/>
    <w:rsid w:val="00754B1C"/>
    <w:rsid w:val="00756194"/>
    <w:rsid w:val="00762A12"/>
    <w:rsid w:val="007668E9"/>
    <w:rsid w:val="00766A56"/>
    <w:rsid w:val="00766CFA"/>
    <w:rsid w:val="007748A6"/>
    <w:rsid w:val="007748FA"/>
    <w:rsid w:val="0077676D"/>
    <w:rsid w:val="007859E7"/>
    <w:rsid w:val="00786656"/>
    <w:rsid w:val="00795098"/>
    <w:rsid w:val="0079671F"/>
    <w:rsid w:val="007A1CAB"/>
    <w:rsid w:val="007A7AAE"/>
    <w:rsid w:val="007B1E71"/>
    <w:rsid w:val="007B4431"/>
    <w:rsid w:val="007B5B99"/>
    <w:rsid w:val="007C1226"/>
    <w:rsid w:val="007C3FC2"/>
    <w:rsid w:val="007C6EF1"/>
    <w:rsid w:val="007C749E"/>
    <w:rsid w:val="007D7ACC"/>
    <w:rsid w:val="007E1656"/>
    <w:rsid w:val="007E1E51"/>
    <w:rsid w:val="007E41DF"/>
    <w:rsid w:val="007E7A55"/>
    <w:rsid w:val="007F0B37"/>
    <w:rsid w:val="00801247"/>
    <w:rsid w:val="00802CDB"/>
    <w:rsid w:val="0080417F"/>
    <w:rsid w:val="008131B7"/>
    <w:rsid w:val="00813279"/>
    <w:rsid w:val="00822EAF"/>
    <w:rsid w:val="00823DE5"/>
    <w:rsid w:val="00826FD4"/>
    <w:rsid w:val="0082727D"/>
    <w:rsid w:val="008277D1"/>
    <w:rsid w:val="008318C8"/>
    <w:rsid w:val="008355E9"/>
    <w:rsid w:val="00840D32"/>
    <w:rsid w:val="00841E6E"/>
    <w:rsid w:val="00847598"/>
    <w:rsid w:val="00852553"/>
    <w:rsid w:val="00855AF5"/>
    <w:rsid w:val="00855E39"/>
    <w:rsid w:val="0086047A"/>
    <w:rsid w:val="00866A45"/>
    <w:rsid w:val="00866BD5"/>
    <w:rsid w:val="008675F5"/>
    <w:rsid w:val="00874056"/>
    <w:rsid w:val="00874677"/>
    <w:rsid w:val="00875816"/>
    <w:rsid w:val="008769EA"/>
    <w:rsid w:val="00890202"/>
    <w:rsid w:val="008933D7"/>
    <w:rsid w:val="00897818"/>
    <w:rsid w:val="008A6338"/>
    <w:rsid w:val="008B1F86"/>
    <w:rsid w:val="008B3B35"/>
    <w:rsid w:val="008B512F"/>
    <w:rsid w:val="008B6E75"/>
    <w:rsid w:val="008C3ACB"/>
    <w:rsid w:val="008D2836"/>
    <w:rsid w:val="008D2C2F"/>
    <w:rsid w:val="008D5009"/>
    <w:rsid w:val="008D7DA6"/>
    <w:rsid w:val="008E0AB9"/>
    <w:rsid w:val="008E48FF"/>
    <w:rsid w:val="008F2CC6"/>
    <w:rsid w:val="008F48AF"/>
    <w:rsid w:val="008F5047"/>
    <w:rsid w:val="008F5864"/>
    <w:rsid w:val="00904EFE"/>
    <w:rsid w:val="009076BE"/>
    <w:rsid w:val="00911B24"/>
    <w:rsid w:val="009136A8"/>
    <w:rsid w:val="0091457C"/>
    <w:rsid w:val="00914B0A"/>
    <w:rsid w:val="0092005E"/>
    <w:rsid w:val="00927515"/>
    <w:rsid w:val="00932B42"/>
    <w:rsid w:val="009331A7"/>
    <w:rsid w:val="009353FF"/>
    <w:rsid w:val="00935450"/>
    <w:rsid w:val="00944EF5"/>
    <w:rsid w:val="00951474"/>
    <w:rsid w:val="009528D6"/>
    <w:rsid w:val="00954435"/>
    <w:rsid w:val="0096147A"/>
    <w:rsid w:val="009651E1"/>
    <w:rsid w:val="00965C04"/>
    <w:rsid w:val="00965C60"/>
    <w:rsid w:val="00966044"/>
    <w:rsid w:val="009674BB"/>
    <w:rsid w:val="0097098F"/>
    <w:rsid w:val="00975924"/>
    <w:rsid w:val="00980FD9"/>
    <w:rsid w:val="009819DC"/>
    <w:rsid w:val="00985C71"/>
    <w:rsid w:val="0098612F"/>
    <w:rsid w:val="0099189D"/>
    <w:rsid w:val="0099407E"/>
    <w:rsid w:val="00994F39"/>
    <w:rsid w:val="00995399"/>
    <w:rsid w:val="0099731E"/>
    <w:rsid w:val="009A3173"/>
    <w:rsid w:val="009A4A0C"/>
    <w:rsid w:val="009A5F25"/>
    <w:rsid w:val="009A6058"/>
    <w:rsid w:val="009B01F4"/>
    <w:rsid w:val="009B3948"/>
    <w:rsid w:val="009B7B1E"/>
    <w:rsid w:val="009C2ED2"/>
    <w:rsid w:val="009C4A2D"/>
    <w:rsid w:val="009C7B57"/>
    <w:rsid w:val="009D18B3"/>
    <w:rsid w:val="009E1C32"/>
    <w:rsid w:val="009E3CA1"/>
    <w:rsid w:val="009E5BC8"/>
    <w:rsid w:val="009E5F62"/>
    <w:rsid w:val="009E5FC8"/>
    <w:rsid w:val="009E7563"/>
    <w:rsid w:val="009E7A51"/>
    <w:rsid w:val="009F00C7"/>
    <w:rsid w:val="009F7B12"/>
    <w:rsid w:val="00A01254"/>
    <w:rsid w:val="00A04AB9"/>
    <w:rsid w:val="00A06C0F"/>
    <w:rsid w:val="00A10D05"/>
    <w:rsid w:val="00A1162A"/>
    <w:rsid w:val="00A139A9"/>
    <w:rsid w:val="00A23ABF"/>
    <w:rsid w:val="00A2786F"/>
    <w:rsid w:val="00A27963"/>
    <w:rsid w:val="00A3237B"/>
    <w:rsid w:val="00A32E50"/>
    <w:rsid w:val="00A361BA"/>
    <w:rsid w:val="00A36F3D"/>
    <w:rsid w:val="00A41503"/>
    <w:rsid w:val="00A43204"/>
    <w:rsid w:val="00A43297"/>
    <w:rsid w:val="00A44635"/>
    <w:rsid w:val="00A553E8"/>
    <w:rsid w:val="00A55962"/>
    <w:rsid w:val="00A67516"/>
    <w:rsid w:val="00A71B4A"/>
    <w:rsid w:val="00A726CA"/>
    <w:rsid w:val="00A749F6"/>
    <w:rsid w:val="00A75276"/>
    <w:rsid w:val="00A81607"/>
    <w:rsid w:val="00A83675"/>
    <w:rsid w:val="00A9244C"/>
    <w:rsid w:val="00A97F40"/>
    <w:rsid w:val="00AA25A5"/>
    <w:rsid w:val="00AA653B"/>
    <w:rsid w:val="00AB1BC2"/>
    <w:rsid w:val="00AB256E"/>
    <w:rsid w:val="00AB4E25"/>
    <w:rsid w:val="00AC0ECA"/>
    <w:rsid w:val="00AC1A90"/>
    <w:rsid w:val="00AC67C3"/>
    <w:rsid w:val="00AD06E9"/>
    <w:rsid w:val="00AD08BA"/>
    <w:rsid w:val="00AD38F4"/>
    <w:rsid w:val="00AD6EB9"/>
    <w:rsid w:val="00AE0710"/>
    <w:rsid w:val="00AE3F08"/>
    <w:rsid w:val="00AF1FA5"/>
    <w:rsid w:val="00AF7899"/>
    <w:rsid w:val="00B00E11"/>
    <w:rsid w:val="00B02B00"/>
    <w:rsid w:val="00B04578"/>
    <w:rsid w:val="00B07625"/>
    <w:rsid w:val="00B07C47"/>
    <w:rsid w:val="00B10365"/>
    <w:rsid w:val="00B1250D"/>
    <w:rsid w:val="00B14CA2"/>
    <w:rsid w:val="00B17E5C"/>
    <w:rsid w:val="00B17E74"/>
    <w:rsid w:val="00B42428"/>
    <w:rsid w:val="00B42FDD"/>
    <w:rsid w:val="00B468CB"/>
    <w:rsid w:val="00B476F5"/>
    <w:rsid w:val="00B527C3"/>
    <w:rsid w:val="00B52AF5"/>
    <w:rsid w:val="00B52E88"/>
    <w:rsid w:val="00B52FAF"/>
    <w:rsid w:val="00B54FD8"/>
    <w:rsid w:val="00B62183"/>
    <w:rsid w:val="00B62A64"/>
    <w:rsid w:val="00B63C21"/>
    <w:rsid w:val="00B646DC"/>
    <w:rsid w:val="00B71A20"/>
    <w:rsid w:val="00B74652"/>
    <w:rsid w:val="00B75428"/>
    <w:rsid w:val="00B81ACF"/>
    <w:rsid w:val="00B8288D"/>
    <w:rsid w:val="00B83DEC"/>
    <w:rsid w:val="00B9585A"/>
    <w:rsid w:val="00BA02E0"/>
    <w:rsid w:val="00BA2660"/>
    <w:rsid w:val="00BA610B"/>
    <w:rsid w:val="00BC2279"/>
    <w:rsid w:val="00BC4610"/>
    <w:rsid w:val="00BD00F2"/>
    <w:rsid w:val="00BD3EBD"/>
    <w:rsid w:val="00BD411B"/>
    <w:rsid w:val="00BD5AB2"/>
    <w:rsid w:val="00BD658E"/>
    <w:rsid w:val="00BE4C1B"/>
    <w:rsid w:val="00BF1124"/>
    <w:rsid w:val="00BF4278"/>
    <w:rsid w:val="00BF4F30"/>
    <w:rsid w:val="00BF6517"/>
    <w:rsid w:val="00BF6C04"/>
    <w:rsid w:val="00BF7F2A"/>
    <w:rsid w:val="00C06573"/>
    <w:rsid w:val="00C11E1C"/>
    <w:rsid w:val="00C1594F"/>
    <w:rsid w:val="00C2356B"/>
    <w:rsid w:val="00C31B09"/>
    <w:rsid w:val="00C339E1"/>
    <w:rsid w:val="00C33F57"/>
    <w:rsid w:val="00C351E1"/>
    <w:rsid w:val="00C3756E"/>
    <w:rsid w:val="00C41FE4"/>
    <w:rsid w:val="00C42D2F"/>
    <w:rsid w:val="00C4506C"/>
    <w:rsid w:val="00C4543F"/>
    <w:rsid w:val="00C47B89"/>
    <w:rsid w:val="00C520B0"/>
    <w:rsid w:val="00C52A11"/>
    <w:rsid w:val="00C63874"/>
    <w:rsid w:val="00C638D4"/>
    <w:rsid w:val="00C63A31"/>
    <w:rsid w:val="00C65D46"/>
    <w:rsid w:val="00C735B5"/>
    <w:rsid w:val="00C83CD6"/>
    <w:rsid w:val="00C84501"/>
    <w:rsid w:val="00C97DE8"/>
    <w:rsid w:val="00CA565A"/>
    <w:rsid w:val="00CB4F77"/>
    <w:rsid w:val="00CB547D"/>
    <w:rsid w:val="00CC4AF8"/>
    <w:rsid w:val="00CC5278"/>
    <w:rsid w:val="00CD21D5"/>
    <w:rsid w:val="00CD663B"/>
    <w:rsid w:val="00CD7240"/>
    <w:rsid w:val="00CE0768"/>
    <w:rsid w:val="00CE1FA6"/>
    <w:rsid w:val="00CE6BDA"/>
    <w:rsid w:val="00CF24EC"/>
    <w:rsid w:val="00CF3AE4"/>
    <w:rsid w:val="00D000F2"/>
    <w:rsid w:val="00D03457"/>
    <w:rsid w:val="00D04804"/>
    <w:rsid w:val="00D069EB"/>
    <w:rsid w:val="00D16ED5"/>
    <w:rsid w:val="00D20EAA"/>
    <w:rsid w:val="00D213E4"/>
    <w:rsid w:val="00D26444"/>
    <w:rsid w:val="00D271D9"/>
    <w:rsid w:val="00D304E4"/>
    <w:rsid w:val="00D30B0F"/>
    <w:rsid w:val="00D3585A"/>
    <w:rsid w:val="00D439E3"/>
    <w:rsid w:val="00D4433F"/>
    <w:rsid w:val="00D44DA5"/>
    <w:rsid w:val="00D5384E"/>
    <w:rsid w:val="00D55BE7"/>
    <w:rsid w:val="00D63217"/>
    <w:rsid w:val="00D64241"/>
    <w:rsid w:val="00D65F29"/>
    <w:rsid w:val="00D66000"/>
    <w:rsid w:val="00D665C1"/>
    <w:rsid w:val="00D76765"/>
    <w:rsid w:val="00D80198"/>
    <w:rsid w:val="00D8184C"/>
    <w:rsid w:val="00D95FE8"/>
    <w:rsid w:val="00D96119"/>
    <w:rsid w:val="00D967B7"/>
    <w:rsid w:val="00D97640"/>
    <w:rsid w:val="00DA2A4B"/>
    <w:rsid w:val="00DA5322"/>
    <w:rsid w:val="00DA7721"/>
    <w:rsid w:val="00DB00FF"/>
    <w:rsid w:val="00DB2A73"/>
    <w:rsid w:val="00DB2DCA"/>
    <w:rsid w:val="00DB5390"/>
    <w:rsid w:val="00DC3EF5"/>
    <w:rsid w:val="00DC667A"/>
    <w:rsid w:val="00DD32FA"/>
    <w:rsid w:val="00DD372F"/>
    <w:rsid w:val="00DD38C3"/>
    <w:rsid w:val="00DD4ACD"/>
    <w:rsid w:val="00DD69EE"/>
    <w:rsid w:val="00DD6FA9"/>
    <w:rsid w:val="00DE0576"/>
    <w:rsid w:val="00DE2E60"/>
    <w:rsid w:val="00DE4AFE"/>
    <w:rsid w:val="00DE4D4C"/>
    <w:rsid w:val="00DF3871"/>
    <w:rsid w:val="00DF4BE3"/>
    <w:rsid w:val="00E007CA"/>
    <w:rsid w:val="00E00B0E"/>
    <w:rsid w:val="00E01A01"/>
    <w:rsid w:val="00E022E2"/>
    <w:rsid w:val="00E1633A"/>
    <w:rsid w:val="00E171CD"/>
    <w:rsid w:val="00E20D3B"/>
    <w:rsid w:val="00E23C7A"/>
    <w:rsid w:val="00E32353"/>
    <w:rsid w:val="00E333B3"/>
    <w:rsid w:val="00E54E22"/>
    <w:rsid w:val="00E61A0A"/>
    <w:rsid w:val="00E654CF"/>
    <w:rsid w:val="00E726D6"/>
    <w:rsid w:val="00E85EC2"/>
    <w:rsid w:val="00E90E49"/>
    <w:rsid w:val="00EA2C53"/>
    <w:rsid w:val="00EA2FAA"/>
    <w:rsid w:val="00EA44D9"/>
    <w:rsid w:val="00EA6C09"/>
    <w:rsid w:val="00EB5F1C"/>
    <w:rsid w:val="00EB7884"/>
    <w:rsid w:val="00EC0915"/>
    <w:rsid w:val="00EC1759"/>
    <w:rsid w:val="00EC5268"/>
    <w:rsid w:val="00ED2BEF"/>
    <w:rsid w:val="00EE1D5A"/>
    <w:rsid w:val="00EE5729"/>
    <w:rsid w:val="00EE7A7F"/>
    <w:rsid w:val="00EF0B1A"/>
    <w:rsid w:val="00EF5899"/>
    <w:rsid w:val="00EF5DAF"/>
    <w:rsid w:val="00EF7ED5"/>
    <w:rsid w:val="00F02ED8"/>
    <w:rsid w:val="00F100D9"/>
    <w:rsid w:val="00F13E47"/>
    <w:rsid w:val="00F15E37"/>
    <w:rsid w:val="00F23CDF"/>
    <w:rsid w:val="00F252AF"/>
    <w:rsid w:val="00F25B1F"/>
    <w:rsid w:val="00F4244A"/>
    <w:rsid w:val="00F43208"/>
    <w:rsid w:val="00F44CB3"/>
    <w:rsid w:val="00F45E2D"/>
    <w:rsid w:val="00F51F70"/>
    <w:rsid w:val="00F5292C"/>
    <w:rsid w:val="00F538AF"/>
    <w:rsid w:val="00F5411C"/>
    <w:rsid w:val="00F62187"/>
    <w:rsid w:val="00F70CFB"/>
    <w:rsid w:val="00F715C0"/>
    <w:rsid w:val="00F716FD"/>
    <w:rsid w:val="00F723ED"/>
    <w:rsid w:val="00FA06D6"/>
    <w:rsid w:val="00FA44E0"/>
    <w:rsid w:val="00FA57CB"/>
    <w:rsid w:val="00FA77B4"/>
    <w:rsid w:val="00FB066A"/>
    <w:rsid w:val="00FB4D0B"/>
    <w:rsid w:val="00FC33D5"/>
    <w:rsid w:val="00FC359F"/>
    <w:rsid w:val="00FC3B73"/>
    <w:rsid w:val="00FC56E8"/>
    <w:rsid w:val="00FC6341"/>
    <w:rsid w:val="00FC73E8"/>
    <w:rsid w:val="00FD260C"/>
    <w:rsid w:val="00FD29C0"/>
    <w:rsid w:val="00FD347E"/>
    <w:rsid w:val="00FD4A55"/>
    <w:rsid w:val="00FD74C3"/>
    <w:rsid w:val="00FD7A11"/>
    <w:rsid w:val="00FE182C"/>
    <w:rsid w:val="00FE375C"/>
    <w:rsid w:val="00FE44C2"/>
    <w:rsid w:val="00FE44CA"/>
    <w:rsid w:val="00FE5B91"/>
    <w:rsid w:val="00FF6A7A"/>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EF3F40"/>
  <w15:docId w15:val="{262AC4D1-6CCF-420F-915B-C41E5F38D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pPr>
        <w:autoSpaceDN w:val="0"/>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uppressAutoHyphens/>
    </w:pPr>
  </w:style>
  <w:style w:type="paragraph" w:styleId="Pealkiri1">
    <w:name w:val="heading 1"/>
    <w:basedOn w:val="Normaallaad"/>
    <w:next w:val="Normaallaad"/>
    <w:uiPriority w:val="9"/>
    <w:qFormat/>
    <w:pPr>
      <w:keepNext/>
      <w:keepLines/>
      <w:spacing w:before="240" w:after="0"/>
      <w:outlineLvl w:val="0"/>
    </w:pPr>
    <w:rPr>
      <w:rFonts w:ascii="Calibri Light" w:eastAsia="Times New Roman" w:hAnsi="Calibri Light"/>
      <w:color w:val="2F5496"/>
      <w:sz w:val="32"/>
      <w:szCs w:val="32"/>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Pis">
    <w:name w:val="header"/>
    <w:basedOn w:val="Normaallaad"/>
    <w:pPr>
      <w:tabs>
        <w:tab w:val="center" w:pos="4680"/>
        <w:tab w:val="right" w:pos="9360"/>
      </w:tabs>
      <w:spacing w:after="0"/>
    </w:pPr>
  </w:style>
  <w:style w:type="character" w:customStyle="1" w:styleId="PisMrk">
    <w:name w:val="Päis Märk"/>
    <w:basedOn w:val="Liguvaikefont"/>
  </w:style>
  <w:style w:type="paragraph" w:styleId="Jalus">
    <w:name w:val="footer"/>
    <w:basedOn w:val="Normaallaad"/>
    <w:pPr>
      <w:tabs>
        <w:tab w:val="center" w:pos="4680"/>
        <w:tab w:val="right" w:pos="9360"/>
      </w:tabs>
      <w:spacing w:after="0"/>
    </w:pPr>
  </w:style>
  <w:style w:type="character" w:customStyle="1" w:styleId="JalusMrk">
    <w:name w:val="Jalus Märk"/>
    <w:basedOn w:val="Liguvaikefont"/>
  </w:style>
  <w:style w:type="character" w:styleId="Hperlink">
    <w:name w:val="Hyperlink"/>
    <w:basedOn w:val="Liguvaikefont"/>
    <w:rPr>
      <w:color w:val="0563C1"/>
      <w:u w:val="single"/>
    </w:rPr>
  </w:style>
  <w:style w:type="character" w:styleId="Lahendamatamainimine">
    <w:name w:val="Unresolved Mention"/>
    <w:basedOn w:val="Liguvaikefont"/>
    <w:rPr>
      <w:color w:val="605E5C"/>
      <w:shd w:val="clear" w:color="auto" w:fill="E1DFDD"/>
    </w:rPr>
  </w:style>
  <w:style w:type="paragraph" w:styleId="Loendilik">
    <w:name w:val="List Paragraph"/>
    <w:basedOn w:val="Normaallaad"/>
    <w:pPr>
      <w:ind w:left="720"/>
      <w:contextualSpacing/>
    </w:pPr>
  </w:style>
  <w:style w:type="paragraph" w:styleId="Loenditpp">
    <w:name w:val="List Bullet"/>
    <w:basedOn w:val="Normaallaad"/>
    <w:pPr>
      <w:numPr>
        <w:numId w:val="1"/>
      </w:numPr>
      <w:contextualSpacing/>
    </w:pPr>
  </w:style>
  <w:style w:type="character" w:customStyle="1" w:styleId="Pealkiri1Mrk">
    <w:name w:val="Pealkiri 1 Märk"/>
    <w:basedOn w:val="Liguvaikefont"/>
    <w:rPr>
      <w:rFonts w:ascii="Calibri Light" w:eastAsia="Times New Roman" w:hAnsi="Calibri Light" w:cs="Times New Roman"/>
      <w:color w:val="2F5496"/>
      <w:sz w:val="32"/>
      <w:szCs w:val="32"/>
    </w:rPr>
  </w:style>
  <w:style w:type="paragraph" w:styleId="Lpumrkusetekst">
    <w:name w:val="endnote text"/>
    <w:basedOn w:val="Normaallaad"/>
    <w:pPr>
      <w:spacing w:after="0"/>
    </w:pPr>
    <w:rPr>
      <w:sz w:val="20"/>
      <w:szCs w:val="20"/>
    </w:rPr>
  </w:style>
  <w:style w:type="character" w:customStyle="1" w:styleId="LpumrkusetekstMrk">
    <w:name w:val="Lõpumärkuse tekst Märk"/>
    <w:basedOn w:val="Liguvaikefont"/>
    <w:rPr>
      <w:sz w:val="20"/>
      <w:szCs w:val="20"/>
    </w:rPr>
  </w:style>
  <w:style w:type="character" w:styleId="Lpumrkuseviide">
    <w:name w:val="endnote reference"/>
    <w:basedOn w:val="Liguvaikefont"/>
    <w:rPr>
      <w:position w:val="0"/>
      <w:vertAlign w:val="superscript"/>
    </w:rPr>
  </w:style>
  <w:style w:type="numbering" w:customStyle="1" w:styleId="LFO3">
    <w:name w:val="LFO3"/>
    <w:basedOn w:val="Loendita"/>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ivan@rovalis.ee" TargetMode="External"/><Relationship Id="rId3" Type="http://schemas.openxmlformats.org/officeDocument/2006/relationships/settings" Target="settings.xml"/><Relationship Id="rId7" Type="http://schemas.openxmlformats.org/officeDocument/2006/relationships/hyperlink" Target="mailto:haldus@lenne.e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riigiteataja.ee/aktilisa/1230/2202/1015/SiM_m9_lisa3.pdf"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13769</TotalTime>
  <Pages>8</Pages>
  <Words>1159</Words>
  <Characters>6723</Characters>
  <Application>Microsoft Office Word</Application>
  <DocSecurity>0</DocSecurity>
  <Lines>56</Lines>
  <Paragraphs>15</Paragraphs>
  <ScaleCrop>false</ScaleCrop>
  <Company/>
  <LinksUpToDate>false</LinksUpToDate>
  <CharactersWithSpaces>7867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Annika Juhanson</dc:creator>
  <dc:description/>
  <cp:lastModifiedBy>Ivan Mjazin</cp:lastModifiedBy>
  <cp:revision>756</cp:revision>
  <dcterms:created xsi:type="dcterms:W3CDTF">2022-09-26T15:21:00Z</dcterms:created>
  <dcterms:modified xsi:type="dcterms:W3CDTF">2023-10-31T08:04:00Z</dcterms:modified>
</cp:coreProperties>
</file>